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E1" w:rsidRDefault="00E625E1"/>
    <w:p w:rsidR="00E625E1" w:rsidRDefault="00E625E1" w:rsidP="00E625E1">
      <w:pPr>
        <w:spacing w:before="225" w:after="225" w:line="285" w:lineRule="atLeast"/>
        <w:jc w:val="center"/>
        <w:outlineLvl w:val="0"/>
        <w:rPr>
          <w:rFonts w:asciiTheme="minorBidi" w:eastAsia="Times New Roman" w:hAnsiTheme="minorBidi" w:hint="cs"/>
          <w:b/>
          <w:bCs/>
          <w:color w:val="333333"/>
          <w:kern w:val="36"/>
          <w:sz w:val="36"/>
          <w:szCs w:val="36"/>
        </w:rPr>
      </w:pPr>
      <w:r w:rsidRPr="00E625E1">
        <w:rPr>
          <w:rFonts w:asciiTheme="minorBidi" w:eastAsia="Times New Roman" w:hAnsiTheme="minorBidi"/>
          <w:b/>
          <w:bCs/>
          <w:color w:val="333333"/>
          <w:kern w:val="36"/>
          <w:sz w:val="36"/>
          <w:szCs w:val="36"/>
          <w:cs/>
        </w:rPr>
        <w:t>การประเมินต้นทุนอรรถประโยชน์ของการปลูกถ่ายเซลล์ต้นกำเนิดเม็ดเลือด</w:t>
      </w:r>
    </w:p>
    <w:p w:rsidR="00E625E1" w:rsidRPr="00E625E1" w:rsidRDefault="00E625E1" w:rsidP="00E625E1">
      <w:pPr>
        <w:spacing w:before="225" w:after="225" w:line="285" w:lineRule="atLeast"/>
        <w:jc w:val="center"/>
        <w:outlineLvl w:val="0"/>
        <w:rPr>
          <w:rFonts w:asciiTheme="minorBidi" w:eastAsia="Times New Roman" w:hAnsiTheme="minorBidi" w:hint="cs"/>
          <w:b/>
          <w:bCs/>
          <w:color w:val="333333"/>
          <w:kern w:val="36"/>
          <w:sz w:val="36"/>
          <w:szCs w:val="36"/>
        </w:rPr>
      </w:pPr>
      <w:r w:rsidRPr="00E625E1">
        <w:rPr>
          <w:rFonts w:asciiTheme="minorBidi" w:eastAsia="Times New Roman" w:hAnsiTheme="minorBidi"/>
          <w:b/>
          <w:bCs/>
          <w:color w:val="333333"/>
          <w:kern w:val="36"/>
          <w:sz w:val="36"/>
          <w:szCs w:val="36"/>
          <w:cs/>
        </w:rPr>
        <w:t>ในการรักษาผู้ป่วยโลหิต</w:t>
      </w:r>
      <w:proofErr w:type="spellStart"/>
      <w:r w:rsidRPr="00E625E1">
        <w:rPr>
          <w:rFonts w:asciiTheme="minorBidi" w:eastAsia="Times New Roman" w:hAnsiTheme="minorBidi"/>
          <w:b/>
          <w:bCs/>
          <w:color w:val="333333"/>
          <w:kern w:val="36"/>
          <w:sz w:val="36"/>
          <w:szCs w:val="36"/>
          <w:cs/>
        </w:rPr>
        <w:t>จางธาลัส</w:t>
      </w:r>
      <w:proofErr w:type="spellEnd"/>
      <w:r w:rsidRPr="00E625E1">
        <w:rPr>
          <w:rFonts w:asciiTheme="minorBidi" w:eastAsia="Times New Roman" w:hAnsiTheme="minorBidi"/>
          <w:b/>
          <w:bCs/>
          <w:color w:val="333333"/>
          <w:kern w:val="36"/>
          <w:sz w:val="36"/>
          <w:szCs w:val="36"/>
          <w:cs/>
        </w:rPr>
        <w:t>ซีเมียชนิดรุนแรง</w:t>
      </w:r>
    </w:p>
    <w:p w:rsidR="00E625E1" w:rsidRDefault="00E625E1" w:rsidP="00E625E1">
      <w:pPr>
        <w:spacing w:after="0" w:line="285" w:lineRule="atLeast"/>
        <w:rPr>
          <w:rFonts w:asciiTheme="minorBidi" w:eastAsia="Times New Roman" w:hAnsiTheme="minorBidi" w:hint="cs"/>
          <w:b/>
          <w:bCs/>
          <w:color w:val="666666"/>
          <w:sz w:val="32"/>
          <w:szCs w:val="32"/>
        </w:rPr>
      </w:pPr>
    </w:p>
    <w:p w:rsidR="00E625E1" w:rsidRPr="00E625E1" w:rsidRDefault="00E625E1" w:rsidP="00E625E1">
      <w:pPr>
        <w:spacing w:after="0" w:line="285" w:lineRule="atLeast"/>
        <w:rPr>
          <w:rFonts w:asciiTheme="minorBidi" w:eastAsia="Times New Roman" w:hAnsiTheme="minorBidi"/>
          <w:b/>
          <w:bCs/>
          <w:color w:val="666666"/>
          <w:sz w:val="32"/>
          <w:szCs w:val="32"/>
        </w:rPr>
      </w:pPr>
      <w:r w:rsidRPr="00E625E1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>สรุปย่อโครงการ:</w:t>
      </w:r>
      <w:r w:rsidRPr="00E625E1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> </w:t>
      </w:r>
    </w:p>
    <w:p w:rsidR="00E625E1" w:rsidRPr="00E625E1" w:rsidRDefault="00E625E1" w:rsidP="00E625E1">
      <w:pPr>
        <w:spacing w:after="360" w:line="285" w:lineRule="atLeast"/>
        <w:rPr>
          <w:rFonts w:asciiTheme="minorBidi" w:eastAsia="Times New Roman" w:hAnsiTheme="minorBidi"/>
          <w:color w:val="666666"/>
          <w:sz w:val="32"/>
          <w:szCs w:val="32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การศึกษานี้เป็นการวิเคราะห์ต้นทุนอรรถประโยชน์ (</w:t>
      </w:r>
      <w:r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Cost-Utility Analysis) 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และภาระทางการเงินการคลัง (</w:t>
      </w:r>
      <w:r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Budget Impact Analysis) 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ของการปลูกถ่ายเซลล์ต้นกำเนิดเม็ดเลือดในการรักษาผู้ป่วยโลหิต</w:t>
      </w:r>
      <w:proofErr w:type="spellStart"/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จางธาลัส</w:t>
      </w:r>
      <w:proofErr w:type="spellEnd"/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ซีเมียชนิดรุนแรงเปรียบเทียบ กับการให้เลือดและยาขับเหล็ก ผลการวิเคราะห์พบว่าการปลูกถ่ายเซลล์ต้นกำเนิดเม็ดเลือดจากผู้บริจาคซึ่งเป็นพี่หรือน้องมีความคุ้มค่าในกลุ่มผู้ป่วยที่อายุน้อย และการรักษานี้สามารถประหยัดงบประมาณในระยะยาวได้</w:t>
      </w:r>
    </w:p>
    <w:p w:rsidR="00E625E1" w:rsidRPr="00E625E1" w:rsidRDefault="00E625E1" w:rsidP="00E625E1">
      <w:pPr>
        <w:spacing w:after="0" w:line="285" w:lineRule="atLeast"/>
        <w:rPr>
          <w:rFonts w:asciiTheme="minorBidi" w:eastAsia="Times New Roman" w:hAnsiTheme="minorBidi"/>
          <w:b/>
          <w:bCs/>
          <w:color w:val="666666"/>
          <w:sz w:val="32"/>
          <w:szCs w:val="32"/>
        </w:rPr>
      </w:pPr>
      <w:r w:rsidRPr="00E625E1">
        <w:rPr>
          <w:rFonts w:asciiTheme="minorBidi" w:eastAsia="Times New Roman" w:hAnsiTheme="minorBidi"/>
          <w:b/>
          <w:bCs/>
          <w:color w:val="666666"/>
          <w:sz w:val="32"/>
          <w:szCs w:val="32"/>
          <w:cs/>
        </w:rPr>
        <w:t>บทคัดย่อ/บทสรุปผู้บริหาร:</w:t>
      </w:r>
      <w:r w:rsidRPr="00E625E1">
        <w:rPr>
          <w:rFonts w:asciiTheme="minorBidi" w:eastAsia="Times New Roman" w:hAnsiTheme="minorBidi"/>
          <w:b/>
          <w:bCs/>
          <w:color w:val="666666"/>
          <w:sz w:val="32"/>
          <w:szCs w:val="32"/>
        </w:rPr>
        <w:t> </w:t>
      </w:r>
    </w:p>
    <w:p w:rsidR="00E62A09" w:rsidRDefault="00E625E1" w:rsidP="00E62A09">
      <w:pPr>
        <w:spacing w:after="360" w:line="285" w:lineRule="atLeast"/>
        <w:jc w:val="both"/>
        <w:rPr>
          <w:rFonts w:asciiTheme="minorBidi" w:eastAsia="Times New Roman" w:hAnsiTheme="minorBidi" w:hint="cs"/>
          <w:color w:val="666666"/>
          <w:sz w:val="32"/>
          <w:szCs w:val="32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วัตถุประสงค์ของการศึกษา</w:t>
      </w:r>
      <w:r w:rsidR="00E62A09"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 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เพื่อประเมินต้นทุนอรรถประโยชน์เปรียบเทียบระหว่างการปลูกถ่ายเซลล์ต้นกำเนิดเม็ดเลือด</w:t>
      </w:r>
      <w:r w:rsidR="00E62A09">
        <w:rPr>
          <w:rFonts w:asciiTheme="minorBidi" w:eastAsia="Times New Roman" w:hAnsiTheme="minorBidi" w:hint="cs"/>
          <w:b/>
          <w:bCs/>
          <w:color w:val="666666"/>
          <w:sz w:val="32"/>
          <w:szCs w:val="32"/>
          <w:cs/>
        </w:rPr>
        <w:t xml:space="preserve"> 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และการให้เลือดร่วมกับยาข</w:t>
      </w:r>
      <w:r w:rsidR="00E62A09">
        <w:rPr>
          <w:rFonts w:asciiTheme="minorBidi" w:eastAsia="Times New Roman" w:hAnsiTheme="minorBidi"/>
          <w:color w:val="666666"/>
          <w:sz w:val="32"/>
          <w:szCs w:val="32"/>
          <w:cs/>
        </w:rPr>
        <w:t>ับเหล็กในการรักษาผู้ป่วยโรคโลหิ</w:t>
      </w:r>
      <w:r w:rsidR="00E62A09">
        <w:rPr>
          <w:rFonts w:asciiTheme="minorBidi" w:eastAsia="Times New Roman" w:hAnsiTheme="minorBidi" w:hint="cs"/>
          <w:color w:val="666666"/>
          <w:sz w:val="32"/>
          <w:szCs w:val="32"/>
          <w:cs/>
        </w:rPr>
        <w:t>ต</w:t>
      </w:r>
      <w:proofErr w:type="spellStart"/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จางธาลัส</w:t>
      </w:r>
      <w:proofErr w:type="spellEnd"/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ซีเมียชนิดรุนแรง และประเมินผลกระทบด้านงบประมาณ</w:t>
      </w:r>
      <w:r w:rsidR="00E62A09"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หากมีการบรรจุการปลูกถ่ายเซลล์ต้นกำเนิดเม็ดเลือดในชุดสิทธิประโยชน์ของหลักประกันสุขภาพถ้วนหน้า เป็นการศึกษาในกลุ่มผู้ป่วยโรคโลหิต</w:t>
      </w:r>
      <w:proofErr w:type="spellStart"/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จางธาลัส</w:t>
      </w:r>
      <w:proofErr w:type="spellEnd"/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ซีเมียชนิดรุนแรง โดยการวิเคราะห์ต้นทุนอรรถประโยชน์และภาระงบประมาณเปรียบเทียบระหว่างการให้เลือดร่วมกับยาขับเหล็กและการปลูกถ่ายเซลล์ต้นกำเนิดเม็ดเลือดจากผู้บริจาค</w:t>
      </w:r>
      <w:r w:rsidR="00E62A09"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ซึ่งเป็นญาติผู้ป่วยและผู้บริจาคซึ่งไม่ใช่ญาติของผู้ป่วย การวิเคราะห์ต้นทุนและผลลัพธ์ของการรักษาที่เกิดขึ้นตลอดชีวิตของผู้ป่วยด้วยแบบจำลอง </w:t>
      </w:r>
      <w:r w:rsidRPr="00E625E1">
        <w:rPr>
          <w:rFonts w:asciiTheme="minorBidi" w:eastAsia="Times New Roman" w:hAnsiTheme="minorBidi"/>
          <w:color w:val="666666"/>
          <w:sz w:val="32"/>
          <w:szCs w:val="32"/>
        </w:rPr>
        <w:t>Markov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โดยใช้มุมมองทางสังคม ผลลัพธ์ทางสุขภาพในงานวิจัยนี้ คือ ปีสุขภาวะ การประเมินผลกระทบของความไม่แน่นอนของค่าตัวแปรที่ใช้ในแบบจำลองโดยวิธีการวิเคราะห์ความไวแบบ </w:t>
      </w:r>
      <w:r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One-way sensitivity analysis </w:t>
      </w:r>
      <w:r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และแบบ </w:t>
      </w:r>
      <w:r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Probabilistic sensitivity analysis </w:t>
      </w:r>
    </w:p>
    <w:p w:rsidR="00E625E1" w:rsidRPr="00E625E1" w:rsidRDefault="00E62A09" w:rsidP="00E62A09">
      <w:pPr>
        <w:spacing w:after="360" w:line="285" w:lineRule="atLeast"/>
        <w:jc w:val="both"/>
        <w:rPr>
          <w:rFonts w:asciiTheme="minorBidi" w:eastAsia="Times New Roman" w:hAnsiTheme="minorBidi"/>
          <w:color w:val="666666"/>
          <w:sz w:val="32"/>
          <w:szCs w:val="32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ab/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ผลการศึกษา พบว่า อัตราส่วนต้นทุนต่อปีสุขภาวะที่เพิ่มขึ้นของการปลูกถ่ายเซลล์ต้นกำเนิดเม็ดเลือดจากญาติผู้ป่วยในกลุ่มอายุ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1-15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ปี มีค่าเท่ากับ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80,700-183,000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บาท และการปลูกถ่ายเซลล์ต้นกำเนิดเม็ดเลือดจากผู้อื่นที่ไม่ใช่ญาติมีค่าเท่ากับ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209,000-953,000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บาท นอกจากนี้ ในกลุ่มผู้ป่วยอายุ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20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ปีขึ้นไป การให้เลือดร่วมกับยาขับเหล็กชนิดฉีดมีความคุ้มค่ามากกว่าการปลูกถ่ายเซลล์ต้นกำเนิดเม็ดเลือด หากพิจารณาความเต็มใจที่จะจ่าย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100,000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บาท ต่อปีสุขภาวะที่เพิ่มขึ้น การปลูกถ่ายเซลล์ต้นกำเนิดเม็ดเลือดจากญาติผู้ป่วยมีความคุ้มค่าทางการแพทย์ในผู้ป่วยที่เริ่มการรักษาที่อายุน้อยกว่า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10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ปี แต่การปลูกถ่ายเซลล์ต้นกำเนิดเม็ดเลือดจากผู้อื่นไม่มีความคุ้มค่า หากพิจารณาความเต็มใจที่จะจ่าย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300,000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บาท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lastRenderedPageBreak/>
        <w:t xml:space="preserve">การปลูกถ่ายเซลล์ต้นกำเนิดเม็ดเลือดจากญาติผู้ป่วยและผู้อื่นที่ไม่ใช่ญาติมีความคุ้มค่าทางการแพทย์ที่ผู้ป่วยอายุน้อยกว่า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17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และ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10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ปี ตามลำดับ ภาระงบประมาณของการปลูกถ่ายเซลล์ต้นกำเนิดเม็ดเลือดจากญาติผู้ป่วย ในกลุ่มอายุ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1-10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 xml:space="preserve">ปีสามารถประหยัดงบประมาณในปีที่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</w:rPr>
        <w:t xml:space="preserve">3 </w:t>
      </w:r>
      <w:r w:rsidR="00E625E1" w:rsidRPr="00E625E1">
        <w:rPr>
          <w:rFonts w:asciiTheme="minorBidi" w:eastAsia="Times New Roman" w:hAnsiTheme="minorBidi"/>
          <w:color w:val="666666"/>
          <w:sz w:val="32"/>
          <w:szCs w:val="32"/>
          <w:cs/>
        </w:rPr>
        <w:t>เป็นต้นไป ในบริบทของประเทศไทยการปลูกถ่ายเซลล์ต้นกำเนิดเม็ดเลือดจากญาติผู้ป่วยในกลุ่มผู้ป่วยอายุน้อยมีความคุ้มค่าและสามารถประหยัดงบประมาณในระยะยาวได้</w:t>
      </w:r>
    </w:p>
    <w:p w:rsidR="00015350" w:rsidRDefault="00015350" w:rsidP="00015350">
      <w:pPr>
        <w:spacing w:after="0" w:line="285" w:lineRule="atLeast"/>
        <w:rPr>
          <w:rFonts w:hint="cs"/>
        </w:rPr>
      </w:pPr>
      <w:r>
        <w:rPr>
          <w:rFonts w:asciiTheme="minorBidi" w:eastAsia="Times New Roman" w:hAnsiTheme="minorBidi" w:hint="cs"/>
          <w:color w:val="666666"/>
          <w:sz w:val="32"/>
          <w:szCs w:val="32"/>
          <w:cs/>
        </w:rPr>
        <w:t xml:space="preserve">ขอขอบคุณแหล่งที่มา  </w:t>
      </w:r>
      <w:hyperlink r:id="rId4" w:history="1">
        <w:r>
          <w:rPr>
            <w:rStyle w:val="a4"/>
          </w:rPr>
          <w:t>http://www.hitap.net/research/9499</w:t>
        </w:r>
      </w:hyperlink>
    </w:p>
    <w:p w:rsidR="00015350" w:rsidRPr="00F6124F" w:rsidRDefault="00015350" w:rsidP="00015350">
      <w:pPr>
        <w:spacing w:after="0" w:line="285" w:lineRule="atLeast"/>
        <w:ind w:left="1440"/>
        <w:rPr>
          <w:rFonts w:asciiTheme="minorBidi" w:eastAsia="Times New Roman" w:hAnsiTheme="minorBidi" w:hint="cs"/>
          <w:color w:val="666666"/>
          <w:sz w:val="32"/>
          <w:szCs w:val="32"/>
          <w:cs/>
        </w:rPr>
      </w:pPr>
      <w:r>
        <w:rPr>
          <w:rFonts w:asciiTheme="minorBidi" w:eastAsia="Times New Roman" w:hAnsiTheme="minorBidi"/>
          <w:color w:val="666666"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>
            <wp:extent cx="2914650" cy="267671"/>
            <wp:effectExtent l="19050" t="0" r="0" b="0"/>
            <wp:docPr id="1" name="Picture 1" descr="โครงการประเมินเทคโนโลยีและนโยบายด้านสุขภาพ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ครงการประเมินเทคโนโลยีและนโยบายด้านสุขภาพ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30" cy="26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50" w:rsidRPr="00F6124F" w:rsidRDefault="00015350" w:rsidP="00015350">
      <w:pPr>
        <w:rPr>
          <w:rFonts w:asciiTheme="minorBidi" w:hAnsiTheme="minorBidi" w:hint="cs"/>
          <w:sz w:val="32"/>
          <w:szCs w:val="32"/>
        </w:rPr>
      </w:pPr>
    </w:p>
    <w:p w:rsidR="00400836" w:rsidRPr="00E625E1" w:rsidRDefault="00400836" w:rsidP="00E625E1">
      <w:pPr>
        <w:rPr>
          <w:rFonts w:asciiTheme="minorBidi" w:hAnsiTheme="minorBidi" w:hint="cs"/>
          <w:sz w:val="32"/>
          <w:szCs w:val="32"/>
        </w:rPr>
      </w:pPr>
    </w:p>
    <w:sectPr w:rsidR="00400836" w:rsidRPr="00E625E1" w:rsidSect="00400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625E1"/>
    <w:rsid w:val="00015350"/>
    <w:rsid w:val="00400836"/>
    <w:rsid w:val="00E625E1"/>
    <w:rsid w:val="00E6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36"/>
  </w:style>
  <w:style w:type="paragraph" w:styleId="1">
    <w:name w:val="heading 1"/>
    <w:basedOn w:val="a"/>
    <w:link w:val="10"/>
    <w:uiPriority w:val="9"/>
    <w:qFormat/>
    <w:rsid w:val="00E625E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5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E625E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0153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3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153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itap.net/research/9499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2013-07-16T08:17:00Z</dcterms:created>
  <dcterms:modified xsi:type="dcterms:W3CDTF">2013-07-16T08:31:00Z</dcterms:modified>
</cp:coreProperties>
</file>