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AE" w:rsidRPr="00C918AE" w:rsidRDefault="00C918AE" w:rsidP="00C918AE">
      <w:pPr>
        <w:spacing w:after="0" w:line="336" w:lineRule="atLeast"/>
        <w:jc w:val="center"/>
        <w:textAlignment w:val="baseline"/>
        <w:outlineLvl w:val="4"/>
        <w:rPr>
          <w:rFonts w:asciiTheme="minorBidi" w:eastAsia="Times New Roman" w:hAnsiTheme="minorBidi"/>
          <w:b/>
          <w:bCs/>
          <w:color w:val="000000"/>
          <w:sz w:val="32"/>
          <w:szCs w:val="32"/>
        </w:rPr>
      </w:pPr>
      <w:r w:rsidRPr="00C918AE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การศึกษาเปรียบเทียบต้นทุนประสิทธิผลของวิธีการผ่าตัดต้อกระจกแผลเล็กและวิธีสลายด้วยคลื่นความถี่สูงสำหรับผู้ป่วยโรคต้อกระจก ณ โรงพยาบาลพระปกเกล้า ประเทศไทย</w:t>
      </w:r>
    </w:p>
    <w:p w:rsidR="00C918AE" w:rsidRPr="00C918AE" w:rsidRDefault="00C918AE" w:rsidP="00C918AE">
      <w:pPr>
        <w:spacing w:after="0" w:line="270" w:lineRule="atLeast"/>
        <w:textAlignment w:val="baseline"/>
        <w:rPr>
          <w:rFonts w:asciiTheme="minorBidi" w:eastAsia="Times New Roman" w:hAnsiTheme="minorBidi"/>
          <w:color w:val="333333"/>
          <w:sz w:val="24"/>
          <w:szCs w:val="24"/>
        </w:rPr>
      </w:pPr>
    </w:p>
    <w:p w:rsidR="00C918AE" w:rsidRPr="00C918AE" w:rsidRDefault="00C918AE" w:rsidP="00C918AE">
      <w:pPr>
        <w:spacing w:after="0" w:line="336" w:lineRule="atLeast"/>
        <w:jc w:val="center"/>
        <w:textAlignment w:val="baseline"/>
        <w:outlineLvl w:val="4"/>
        <w:rPr>
          <w:rFonts w:asciiTheme="minorBidi" w:eastAsia="Times New Roman" w:hAnsiTheme="minorBidi"/>
          <w:b/>
          <w:bCs/>
          <w:color w:val="000000"/>
          <w:sz w:val="40"/>
          <w:szCs w:val="40"/>
        </w:rPr>
      </w:pPr>
      <w:r w:rsidRPr="00C918AE">
        <w:rPr>
          <w:rFonts w:asciiTheme="minorBidi" w:eastAsia="Times New Roman" w:hAnsiTheme="minorBidi"/>
          <w:b/>
          <w:bCs/>
          <w:color w:val="000000"/>
          <w:sz w:val="40"/>
          <w:szCs w:val="40"/>
          <w:cs/>
        </w:rPr>
        <w:t>บทคัดย่อ</w:t>
      </w:r>
    </w:p>
    <w:p w:rsidR="00C918AE" w:rsidRPr="00C918AE" w:rsidRDefault="00C918AE" w:rsidP="00C918AE">
      <w:pPr>
        <w:spacing w:after="0" w:line="270" w:lineRule="atLeast"/>
        <w:textAlignment w:val="baseline"/>
        <w:rPr>
          <w:rFonts w:asciiTheme="minorBidi" w:eastAsia="Times New Roman" w:hAnsiTheme="minorBidi"/>
          <w:color w:val="333333"/>
          <w:sz w:val="18"/>
          <w:szCs w:val="18"/>
        </w:rPr>
      </w:pPr>
      <w:r w:rsidRPr="00C918AE">
        <w:rPr>
          <w:rFonts w:asciiTheme="minorBidi" w:eastAsia="Times New Roman" w:hAnsiTheme="minorBidi"/>
          <w:color w:val="333333"/>
          <w:sz w:val="18"/>
          <w:szCs w:val="18"/>
        </w:rPr>
        <w:t> </w:t>
      </w:r>
    </w:p>
    <w:p w:rsidR="00C918AE" w:rsidRDefault="00C918AE" w:rsidP="00C918AE">
      <w:pPr>
        <w:spacing w:after="0" w:line="270" w:lineRule="atLeast"/>
        <w:textAlignment w:val="baseline"/>
        <w:rPr>
          <w:rFonts w:asciiTheme="minorBidi" w:eastAsia="Times New Roman" w:hAnsiTheme="minorBidi"/>
          <w:color w:val="333333"/>
          <w:sz w:val="32"/>
          <w:szCs w:val="32"/>
        </w:rPr>
      </w:pPr>
      <w:r w:rsidRPr="00C918AE">
        <w:rPr>
          <w:rFonts w:asciiTheme="minorBidi" w:eastAsia="Times New Roman" w:hAnsiTheme="minorBidi"/>
          <w:b/>
          <w:bCs/>
          <w:color w:val="333333"/>
          <w:sz w:val="32"/>
          <w:szCs w:val="32"/>
          <w:cs/>
        </w:rPr>
        <w:t>วัตถุประสงค์</w:t>
      </w:r>
      <w:r w:rsidRPr="00C918AE">
        <w:rPr>
          <w:rFonts w:asciiTheme="minorBidi" w:eastAsia="Times New Roman" w:hAnsiTheme="minorBidi"/>
          <w:color w:val="333333"/>
          <w:sz w:val="32"/>
          <w:szCs w:val="32"/>
        </w:rPr>
        <w:t xml:space="preserve">: </w:t>
      </w:r>
    </w:p>
    <w:p w:rsidR="00C918AE" w:rsidRPr="00C918AE" w:rsidRDefault="00C918AE" w:rsidP="00C918AE">
      <w:pPr>
        <w:spacing w:after="0" w:line="270" w:lineRule="atLeast"/>
        <w:ind w:firstLine="720"/>
        <w:textAlignment w:val="baseline"/>
        <w:rPr>
          <w:rFonts w:asciiTheme="minorBidi" w:eastAsia="Times New Roman" w:hAnsiTheme="minorBidi"/>
          <w:color w:val="333333"/>
          <w:sz w:val="32"/>
          <w:szCs w:val="32"/>
        </w:rPr>
      </w:pPr>
      <w:r w:rsidRPr="00C918AE">
        <w:rPr>
          <w:rFonts w:asciiTheme="minorBidi" w:eastAsia="Times New Roman" w:hAnsiTheme="minorBidi"/>
          <w:color w:val="333333"/>
          <w:sz w:val="32"/>
          <w:szCs w:val="32"/>
          <w:cs/>
        </w:rPr>
        <w:t>เพื่อศึกษาเปรียบเทียบต้นทุนและประสิทธิผลของวิธีการผ่าตัดต้อกระจกแผลเล็ก (</w:t>
      </w:r>
      <w:r w:rsidRPr="00C918AE">
        <w:rPr>
          <w:rFonts w:asciiTheme="minorBidi" w:eastAsia="Times New Roman" w:hAnsiTheme="minorBidi"/>
          <w:color w:val="333333"/>
          <w:sz w:val="32"/>
          <w:szCs w:val="32"/>
        </w:rPr>
        <w:t xml:space="preserve">MSICS) </w:t>
      </w:r>
      <w:r w:rsidRPr="00C918AE">
        <w:rPr>
          <w:rFonts w:asciiTheme="minorBidi" w:eastAsia="Times New Roman" w:hAnsiTheme="minorBidi"/>
          <w:color w:val="333333"/>
          <w:sz w:val="32"/>
          <w:szCs w:val="32"/>
          <w:cs/>
        </w:rPr>
        <w:t>และวิธีสลายด้วยคลื่นความถี่สูง (</w:t>
      </w:r>
      <w:r w:rsidRPr="00C918AE">
        <w:rPr>
          <w:rFonts w:asciiTheme="minorBidi" w:eastAsia="Times New Roman" w:hAnsiTheme="minorBidi"/>
          <w:color w:val="333333"/>
          <w:sz w:val="32"/>
          <w:szCs w:val="32"/>
        </w:rPr>
        <w:t xml:space="preserve">PE) </w:t>
      </w:r>
      <w:r w:rsidRPr="00C918AE">
        <w:rPr>
          <w:rFonts w:asciiTheme="minorBidi" w:eastAsia="Times New Roman" w:hAnsiTheme="minorBidi"/>
          <w:color w:val="333333"/>
          <w:sz w:val="32"/>
          <w:szCs w:val="32"/>
          <w:cs/>
        </w:rPr>
        <w:t>สำหรับผู้ป่วยโรคต้อกระจก ณ โรงพยาบาลพระปกเกล้า ในมุมมองของโรงพยาบาล</w:t>
      </w:r>
    </w:p>
    <w:p w:rsidR="00C918AE" w:rsidRDefault="00C918AE" w:rsidP="00C918AE">
      <w:pPr>
        <w:spacing w:after="0" w:line="270" w:lineRule="atLeast"/>
        <w:textAlignment w:val="baseline"/>
        <w:rPr>
          <w:rFonts w:asciiTheme="minorBidi" w:eastAsia="Times New Roman" w:hAnsiTheme="minorBidi"/>
          <w:color w:val="333333"/>
          <w:sz w:val="32"/>
          <w:szCs w:val="32"/>
        </w:rPr>
      </w:pPr>
      <w:r w:rsidRPr="00C918AE">
        <w:rPr>
          <w:rFonts w:asciiTheme="minorBidi" w:eastAsia="Times New Roman" w:hAnsiTheme="minorBidi"/>
          <w:b/>
          <w:bCs/>
          <w:color w:val="333333"/>
          <w:sz w:val="32"/>
          <w:szCs w:val="32"/>
          <w:cs/>
        </w:rPr>
        <w:t>วัสดุและวิธีการ</w:t>
      </w:r>
      <w:r w:rsidRPr="00C918AE">
        <w:rPr>
          <w:rFonts w:asciiTheme="minorBidi" w:eastAsia="Times New Roman" w:hAnsiTheme="minorBidi"/>
          <w:color w:val="333333"/>
          <w:sz w:val="32"/>
          <w:szCs w:val="32"/>
        </w:rPr>
        <w:t xml:space="preserve">: </w:t>
      </w:r>
    </w:p>
    <w:p w:rsidR="00C918AE" w:rsidRPr="00C918AE" w:rsidRDefault="00C918AE" w:rsidP="00C918AE">
      <w:pPr>
        <w:spacing w:after="0" w:line="270" w:lineRule="atLeast"/>
        <w:ind w:firstLine="720"/>
        <w:textAlignment w:val="baseline"/>
        <w:rPr>
          <w:rFonts w:asciiTheme="minorBidi" w:eastAsia="Times New Roman" w:hAnsiTheme="minorBidi"/>
          <w:color w:val="333333"/>
          <w:sz w:val="32"/>
          <w:szCs w:val="32"/>
        </w:rPr>
      </w:pPr>
      <w:r w:rsidRPr="00C918AE">
        <w:rPr>
          <w:rFonts w:asciiTheme="minorBidi" w:eastAsia="Times New Roman" w:hAnsiTheme="minorBidi"/>
          <w:color w:val="333333"/>
          <w:sz w:val="32"/>
          <w:szCs w:val="32"/>
          <w:cs/>
        </w:rPr>
        <w:t>การศึกษาแบบไปข้างหน้า (</w:t>
      </w:r>
      <w:r w:rsidRPr="00C918AE">
        <w:rPr>
          <w:rFonts w:asciiTheme="minorBidi" w:eastAsia="Times New Roman" w:hAnsiTheme="minorBidi"/>
          <w:color w:val="333333"/>
          <w:sz w:val="32"/>
          <w:szCs w:val="32"/>
        </w:rPr>
        <w:t xml:space="preserve">Prospective study) </w:t>
      </w:r>
      <w:r w:rsidRPr="00C918A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โดยใช้แบบเก็บข้อมูลและการสัมภาษณ์จากผู้ป่วยต้นทุนประกอบด้วยค่าแรง ค่าวัสดุและเครื่องมือ ค่าสิ่งปลูกสร้าง ในปี พ.ศ. </w:t>
      </w:r>
      <w:r w:rsidRPr="00C918AE">
        <w:rPr>
          <w:rFonts w:asciiTheme="minorBidi" w:eastAsia="Times New Roman" w:hAnsiTheme="minorBidi"/>
          <w:color w:val="333333"/>
          <w:sz w:val="32"/>
          <w:szCs w:val="32"/>
        </w:rPr>
        <w:t xml:space="preserve">2548 </w:t>
      </w:r>
      <w:r w:rsidRPr="00C918A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ปรับค่าเงินบาทเป็นปี พ.ศ. </w:t>
      </w:r>
      <w:r w:rsidRPr="00C918AE">
        <w:rPr>
          <w:rFonts w:asciiTheme="minorBidi" w:eastAsia="Times New Roman" w:hAnsiTheme="minorBidi"/>
          <w:color w:val="333333"/>
          <w:sz w:val="32"/>
          <w:szCs w:val="32"/>
        </w:rPr>
        <w:t xml:space="preserve">2549 </w:t>
      </w:r>
      <w:r w:rsidRPr="00C918A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โดยดัชนีผู้บริโภค ประสิทธิผลได้แก่ค่าระดับสายตา ค่าสายตาเอียงและภาวะแทรกซ้อน ในวันที่ </w:t>
      </w:r>
      <w:r w:rsidRPr="00C918AE">
        <w:rPr>
          <w:rFonts w:asciiTheme="minorBidi" w:eastAsia="Times New Roman" w:hAnsiTheme="minorBidi"/>
          <w:color w:val="333333"/>
          <w:sz w:val="32"/>
          <w:szCs w:val="32"/>
        </w:rPr>
        <w:t xml:space="preserve">1, 2, 7, 14, 28 </w:t>
      </w:r>
      <w:r w:rsidRPr="00C918A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และ </w:t>
      </w:r>
      <w:r w:rsidRPr="00C918AE">
        <w:rPr>
          <w:rFonts w:asciiTheme="minorBidi" w:eastAsia="Times New Roman" w:hAnsiTheme="minorBidi"/>
          <w:color w:val="333333"/>
          <w:sz w:val="32"/>
          <w:szCs w:val="32"/>
        </w:rPr>
        <w:t xml:space="preserve">90 </w:t>
      </w:r>
      <w:r w:rsidRPr="00C918A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หลังจากผ่าตัด เก็บข้อมูลแปลจากรายงานทางการแพทย์และแบบสัมภาษณ์ผู้ป่วย กลุ่มตัวอย่างเป็นผู้ป่วยที่ได้รับการผ่าตัดโดยวิธีเลือกแบบสะดวก วิเคราะห์ข้อมูลโดยโปรแกรมสถิติ </w:t>
      </w:r>
      <w:r w:rsidRPr="00C918AE">
        <w:rPr>
          <w:rFonts w:asciiTheme="minorBidi" w:eastAsia="Times New Roman" w:hAnsiTheme="minorBidi"/>
          <w:color w:val="333333"/>
          <w:sz w:val="32"/>
          <w:szCs w:val="32"/>
        </w:rPr>
        <w:t>SPSS 11.5</w:t>
      </w:r>
    </w:p>
    <w:p w:rsidR="00C918AE" w:rsidRDefault="00C918AE" w:rsidP="00C918AE">
      <w:pPr>
        <w:spacing w:after="0" w:line="270" w:lineRule="atLeast"/>
        <w:textAlignment w:val="baseline"/>
        <w:rPr>
          <w:rFonts w:asciiTheme="minorBidi" w:eastAsia="Times New Roman" w:hAnsiTheme="minorBidi"/>
          <w:color w:val="333333"/>
          <w:sz w:val="32"/>
          <w:szCs w:val="32"/>
        </w:rPr>
      </w:pPr>
      <w:r w:rsidRPr="00C918AE">
        <w:rPr>
          <w:rFonts w:asciiTheme="minorBidi" w:eastAsia="Times New Roman" w:hAnsiTheme="minorBidi"/>
          <w:b/>
          <w:bCs/>
          <w:color w:val="333333"/>
          <w:sz w:val="32"/>
          <w:szCs w:val="32"/>
          <w:cs/>
        </w:rPr>
        <w:t>ผลการศึกษา</w:t>
      </w:r>
      <w:r w:rsidRPr="00C918AE">
        <w:rPr>
          <w:rFonts w:asciiTheme="minorBidi" w:eastAsia="Times New Roman" w:hAnsiTheme="minorBidi"/>
          <w:color w:val="333333"/>
          <w:sz w:val="32"/>
          <w:szCs w:val="32"/>
        </w:rPr>
        <w:t xml:space="preserve">: </w:t>
      </w:r>
      <w:r>
        <w:rPr>
          <w:rFonts w:asciiTheme="minorBidi" w:eastAsia="Times New Roman" w:hAnsiTheme="minorBidi" w:hint="cs"/>
          <w:color w:val="333333"/>
          <w:sz w:val="32"/>
          <w:szCs w:val="32"/>
          <w:cs/>
        </w:rPr>
        <w:tab/>
      </w:r>
    </w:p>
    <w:p w:rsidR="00C918AE" w:rsidRPr="00C918AE" w:rsidRDefault="00C918AE" w:rsidP="00C918AE">
      <w:pPr>
        <w:spacing w:after="0" w:line="270" w:lineRule="atLeast"/>
        <w:ind w:firstLine="720"/>
        <w:textAlignment w:val="baseline"/>
        <w:rPr>
          <w:rFonts w:asciiTheme="minorBidi" w:eastAsia="Times New Roman" w:hAnsiTheme="minorBidi"/>
          <w:color w:val="333333"/>
          <w:sz w:val="32"/>
          <w:szCs w:val="32"/>
        </w:rPr>
      </w:pPr>
      <w:r w:rsidRPr="00C918A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ต้นทุนเฉลี่ยของวิธี </w:t>
      </w:r>
      <w:r w:rsidRPr="00C918AE">
        <w:rPr>
          <w:rFonts w:asciiTheme="minorBidi" w:eastAsia="Times New Roman" w:hAnsiTheme="minorBidi"/>
          <w:color w:val="333333"/>
          <w:sz w:val="32"/>
          <w:szCs w:val="32"/>
        </w:rPr>
        <w:t xml:space="preserve">MSICS </w:t>
      </w:r>
      <w:r w:rsidRPr="00C918A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เป็นเงิน </w:t>
      </w:r>
      <w:r w:rsidRPr="00C918AE">
        <w:rPr>
          <w:rFonts w:asciiTheme="minorBidi" w:eastAsia="Times New Roman" w:hAnsiTheme="minorBidi"/>
          <w:color w:val="333333"/>
          <w:sz w:val="32"/>
          <w:szCs w:val="32"/>
        </w:rPr>
        <w:t xml:space="preserve">10,043.81 </w:t>
      </w:r>
      <w:r w:rsidRPr="00C918A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บาทต่อรายและวิธี </w:t>
      </w:r>
      <w:r w:rsidRPr="00C918AE">
        <w:rPr>
          <w:rFonts w:asciiTheme="minorBidi" w:eastAsia="Times New Roman" w:hAnsiTheme="minorBidi"/>
          <w:color w:val="333333"/>
          <w:sz w:val="32"/>
          <w:szCs w:val="32"/>
        </w:rPr>
        <w:t xml:space="preserve">PE </w:t>
      </w:r>
      <w:r w:rsidRPr="00C918A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เป็นเงิน </w:t>
      </w:r>
      <w:r w:rsidRPr="00C918AE">
        <w:rPr>
          <w:rFonts w:asciiTheme="minorBidi" w:eastAsia="Times New Roman" w:hAnsiTheme="minorBidi"/>
          <w:color w:val="333333"/>
          <w:sz w:val="32"/>
          <w:szCs w:val="32"/>
        </w:rPr>
        <w:t xml:space="preserve">11,590.72 </w:t>
      </w:r>
      <w:r w:rsidRPr="00C918A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บาทต่อรายหลังการผ่าตัด </w:t>
      </w:r>
      <w:r w:rsidRPr="00C918AE">
        <w:rPr>
          <w:rFonts w:asciiTheme="minorBidi" w:eastAsia="Times New Roman" w:hAnsiTheme="minorBidi"/>
          <w:color w:val="333333"/>
          <w:sz w:val="32"/>
          <w:szCs w:val="32"/>
        </w:rPr>
        <w:t xml:space="preserve">90 </w:t>
      </w:r>
      <w:r w:rsidRPr="00C918A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วัน พบว่า ค่าเฉลี่ยระดับสายตา มีค่า </w:t>
      </w:r>
      <w:r w:rsidRPr="00C918AE">
        <w:rPr>
          <w:rFonts w:asciiTheme="minorBidi" w:eastAsia="Times New Roman" w:hAnsiTheme="minorBidi"/>
          <w:color w:val="333333"/>
          <w:sz w:val="32"/>
          <w:szCs w:val="32"/>
        </w:rPr>
        <w:t xml:space="preserve">0.83 </w:t>
      </w:r>
      <w:r w:rsidRPr="00C918A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และ </w:t>
      </w:r>
      <w:r w:rsidRPr="00C918AE">
        <w:rPr>
          <w:rFonts w:asciiTheme="minorBidi" w:eastAsia="Times New Roman" w:hAnsiTheme="minorBidi"/>
          <w:color w:val="333333"/>
          <w:sz w:val="32"/>
          <w:szCs w:val="32"/>
        </w:rPr>
        <w:t xml:space="preserve">0.74 </w:t>
      </w:r>
      <w:r w:rsidRPr="00C918A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โดยไม่มีความแตกต่างอย่างมีนัยสำคัญทางสถิติของทั้ง </w:t>
      </w:r>
      <w:r w:rsidRPr="00C918AE">
        <w:rPr>
          <w:rFonts w:asciiTheme="minorBidi" w:eastAsia="Times New Roman" w:hAnsiTheme="minorBidi"/>
          <w:color w:val="333333"/>
          <w:sz w:val="32"/>
          <w:szCs w:val="32"/>
        </w:rPr>
        <w:t xml:space="preserve">2 </w:t>
      </w:r>
      <w:r w:rsidRPr="00C918A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กลุ่ม สำหรับค่าสายตาเอียง ค่าเฉลี่ยสายตาเอียงหลังผ่าตัด </w:t>
      </w:r>
      <w:r w:rsidRPr="00C918AE">
        <w:rPr>
          <w:rFonts w:asciiTheme="minorBidi" w:eastAsia="Times New Roman" w:hAnsiTheme="minorBidi"/>
          <w:color w:val="333333"/>
          <w:sz w:val="32"/>
          <w:szCs w:val="32"/>
        </w:rPr>
        <w:t xml:space="preserve">90 </w:t>
      </w:r>
      <w:r w:rsidRPr="00C918A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วัน มีค่า </w:t>
      </w:r>
      <w:r w:rsidRPr="00C918AE">
        <w:rPr>
          <w:rFonts w:asciiTheme="minorBidi" w:eastAsia="Times New Roman" w:hAnsiTheme="minorBidi"/>
          <w:color w:val="333333"/>
          <w:sz w:val="32"/>
          <w:szCs w:val="32"/>
        </w:rPr>
        <w:t xml:space="preserve">1.01 D. </w:t>
      </w:r>
      <w:r w:rsidRPr="00C918A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และ </w:t>
      </w:r>
      <w:r w:rsidRPr="00C918AE">
        <w:rPr>
          <w:rFonts w:asciiTheme="minorBidi" w:eastAsia="Times New Roman" w:hAnsiTheme="minorBidi"/>
          <w:color w:val="333333"/>
          <w:sz w:val="32"/>
          <w:szCs w:val="32"/>
        </w:rPr>
        <w:t xml:space="preserve">0.99 D. </w:t>
      </w:r>
      <w:r w:rsidRPr="00C918A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ค่าเฉลี่ยการเปลี่ยนแปลงสายตาเอียงมีค่า </w:t>
      </w:r>
      <w:r w:rsidRPr="00C918AE">
        <w:rPr>
          <w:rFonts w:asciiTheme="minorBidi" w:eastAsia="Times New Roman" w:hAnsiTheme="minorBidi"/>
          <w:color w:val="333333"/>
          <w:sz w:val="32"/>
          <w:szCs w:val="32"/>
        </w:rPr>
        <w:t xml:space="preserve">0.15 D. </w:t>
      </w:r>
      <w:r w:rsidRPr="00C918A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และ </w:t>
      </w:r>
      <w:r w:rsidRPr="00C918AE">
        <w:rPr>
          <w:rFonts w:asciiTheme="minorBidi" w:eastAsia="Times New Roman" w:hAnsiTheme="minorBidi"/>
          <w:color w:val="333333"/>
          <w:sz w:val="32"/>
          <w:szCs w:val="32"/>
        </w:rPr>
        <w:t xml:space="preserve">0.20 D. </w:t>
      </w:r>
      <w:r w:rsidRPr="00C918A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สำหรับกลุ่ม </w:t>
      </w:r>
      <w:r w:rsidRPr="00C918AE">
        <w:rPr>
          <w:rFonts w:asciiTheme="minorBidi" w:eastAsia="Times New Roman" w:hAnsiTheme="minorBidi"/>
          <w:color w:val="333333"/>
          <w:sz w:val="32"/>
          <w:szCs w:val="32"/>
        </w:rPr>
        <w:t xml:space="preserve">MSICS </w:t>
      </w:r>
      <w:r w:rsidRPr="00C918A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และ </w:t>
      </w:r>
      <w:r w:rsidRPr="00C918AE">
        <w:rPr>
          <w:rFonts w:asciiTheme="minorBidi" w:eastAsia="Times New Roman" w:hAnsiTheme="minorBidi"/>
          <w:color w:val="333333"/>
          <w:sz w:val="32"/>
          <w:szCs w:val="32"/>
        </w:rPr>
        <w:t xml:space="preserve">PE </w:t>
      </w:r>
      <w:r w:rsidRPr="00C918AE">
        <w:rPr>
          <w:rFonts w:asciiTheme="minorBidi" w:eastAsia="Times New Roman" w:hAnsiTheme="minorBidi"/>
          <w:color w:val="333333"/>
          <w:sz w:val="32"/>
          <w:szCs w:val="32"/>
          <w:cs/>
        </w:rPr>
        <w:t>ตามลำดับ ภาวะแทรกซ้อนระหว่างผ่าตัดคือมีการหลุดของวุ้นตา (</w:t>
      </w:r>
      <w:r w:rsidRPr="00C918AE">
        <w:rPr>
          <w:rFonts w:asciiTheme="minorBidi" w:eastAsia="Times New Roman" w:hAnsiTheme="minorBidi"/>
          <w:color w:val="333333"/>
          <w:sz w:val="32"/>
          <w:szCs w:val="32"/>
        </w:rPr>
        <w:t xml:space="preserve">1.40%) </w:t>
      </w:r>
      <w:r w:rsidRPr="00C918A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เกิดขึ้นในวิธี </w:t>
      </w:r>
      <w:r w:rsidRPr="00C918AE">
        <w:rPr>
          <w:rFonts w:asciiTheme="minorBidi" w:eastAsia="Times New Roman" w:hAnsiTheme="minorBidi"/>
          <w:color w:val="333333"/>
          <w:sz w:val="32"/>
          <w:szCs w:val="32"/>
        </w:rPr>
        <w:t xml:space="preserve">PE </w:t>
      </w:r>
      <w:r w:rsidRPr="00C918AE">
        <w:rPr>
          <w:rFonts w:asciiTheme="minorBidi" w:eastAsia="Times New Roman" w:hAnsiTheme="minorBidi"/>
          <w:color w:val="333333"/>
          <w:sz w:val="32"/>
          <w:szCs w:val="32"/>
          <w:cs/>
        </w:rPr>
        <w:t>ภาวะแทรกซ้อนหลังการผ่าตัด คือกระจกตาบวม (</w:t>
      </w:r>
      <w:r w:rsidRPr="00C918AE">
        <w:rPr>
          <w:rFonts w:asciiTheme="minorBidi" w:eastAsia="Times New Roman" w:hAnsiTheme="minorBidi"/>
          <w:color w:val="333333"/>
          <w:sz w:val="32"/>
          <w:szCs w:val="32"/>
        </w:rPr>
        <w:t xml:space="preserve">5.60%) </w:t>
      </w:r>
      <w:r w:rsidRPr="00C918A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เกิดขึ้นในวิธี </w:t>
      </w:r>
      <w:r w:rsidRPr="00C918AE">
        <w:rPr>
          <w:rFonts w:asciiTheme="minorBidi" w:eastAsia="Times New Roman" w:hAnsiTheme="minorBidi"/>
          <w:color w:val="333333"/>
          <w:sz w:val="32"/>
          <w:szCs w:val="32"/>
        </w:rPr>
        <w:t xml:space="preserve">MSICS </w:t>
      </w:r>
      <w:r w:rsidRPr="00C918A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โดยไม่มีความแตกต่างอย่างมีนัยสำคัญทางสถิติของภาวะแทรกซ้อนหลังการผ่าตัด ในวันที่ </w:t>
      </w:r>
      <w:r w:rsidRPr="00C918AE">
        <w:rPr>
          <w:rFonts w:asciiTheme="minorBidi" w:eastAsia="Times New Roman" w:hAnsiTheme="minorBidi"/>
          <w:color w:val="333333"/>
          <w:sz w:val="32"/>
          <w:szCs w:val="32"/>
        </w:rPr>
        <w:t xml:space="preserve">90 </w:t>
      </w:r>
      <w:r w:rsidRPr="00C918A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หลังการผ่าตัดระหว่างทั้ง </w:t>
      </w:r>
      <w:r w:rsidRPr="00C918AE">
        <w:rPr>
          <w:rFonts w:asciiTheme="minorBidi" w:eastAsia="Times New Roman" w:hAnsiTheme="minorBidi"/>
          <w:color w:val="333333"/>
          <w:sz w:val="32"/>
          <w:szCs w:val="32"/>
        </w:rPr>
        <w:t xml:space="preserve">2 </w:t>
      </w:r>
      <w:r w:rsidRPr="00C918AE">
        <w:rPr>
          <w:rFonts w:asciiTheme="minorBidi" w:eastAsia="Times New Roman" w:hAnsiTheme="minorBidi"/>
          <w:color w:val="333333"/>
          <w:sz w:val="32"/>
          <w:szCs w:val="32"/>
          <w:cs/>
        </w:rPr>
        <w:t>กลุ่ม</w:t>
      </w:r>
    </w:p>
    <w:p w:rsidR="00C918AE" w:rsidRDefault="00C918AE" w:rsidP="00C918AE">
      <w:pPr>
        <w:spacing w:after="0" w:line="270" w:lineRule="atLeast"/>
        <w:textAlignment w:val="baseline"/>
        <w:rPr>
          <w:rFonts w:asciiTheme="minorBidi" w:eastAsia="Times New Roman" w:hAnsiTheme="minorBidi"/>
          <w:color w:val="333333"/>
          <w:sz w:val="32"/>
          <w:szCs w:val="32"/>
        </w:rPr>
      </w:pPr>
      <w:r w:rsidRPr="00C918AE">
        <w:rPr>
          <w:rFonts w:asciiTheme="minorBidi" w:eastAsia="Times New Roman" w:hAnsiTheme="minorBidi"/>
          <w:b/>
          <w:bCs/>
          <w:color w:val="333333"/>
          <w:sz w:val="32"/>
          <w:szCs w:val="32"/>
          <w:cs/>
        </w:rPr>
        <w:t>สรุป</w:t>
      </w:r>
      <w:r w:rsidRPr="00C918AE">
        <w:rPr>
          <w:rFonts w:asciiTheme="minorBidi" w:eastAsia="Times New Roman" w:hAnsiTheme="minorBidi"/>
          <w:color w:val="333333"/>
          <w:sz w:val="32"/>
          <w:szCs w:val="32"/>
        </w:rPr>
        <w:t xml:space="preserve">: </w:t>
      </w:r>
    </w:p>
    <w:p w:rsidR="00C918AE" w:rsidRPr="00C918AE" w:rsidRDefault="00C918AE" w:rsidP="00C918AE">
      <w:pPr>
        <w:spacing w:after="0" w:line="270" w:lineRule="atLeast"/>
        <w:ind w:firstLine="720"/>
        <w:textAlignment w:val="baseline"/>
        <w:rPr>
          <w:rFonts w:asciiTheme="minorBidi" w:eastAsia="Times New Roman" w:hAnsiTheme="minorBidi"/>
          <w:color w:val="333333"/>
          <w:sz w:val="32"/>
          <w:szCs w:val="32"/>
        </w:rPr>
      </w:pPr>
      <w:r w:rsidRPr="00C918A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ประสิทธิผลของวิธี </w:t>
      </w:r>
      <w:r w:rsidRPr="00C918AE">
        <w:rPr>
          <w:rFonts w:asciiTheme="minorBidi" w:eastAsia="Times New Roman" w:hAnsiTheme="minorBidi"/>
          <w:color w:val="333333"/>
          <w:sz w:val="32"/>
          <w:szCs w:val="32"/>
        </w:rPr>
        <w:t xml:space="preserve">MSICS </w:t>
      </w:r>
      <w:r w:rsidRPr="00C918A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ไม่มีความแตกต่างกับวิธี </w:t>
      </w:r>
      <w:r w:rsidRPr="00C918AE">
        <w:rPr>
          <w:rFonts w:asciiTheme="minorBidi" w:eastAsia="Times New Roman" w:hAnsiTheme="minorBidi"/>
          <w:color w:val="333333"/>
          <w:sz w:val="32"/>
          <w:szCs w:val="32"/>
        </w:rPr>
        <w:t xml:space="preserve">PE </w:t>
      </w:r>
      <w:r w:rsidRPr="00C918A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อย่างมีนัยสำคัญทางสถิติในวันที่ </w:t>
      </w:r>
      <w:r w:rsidRPr="00C918AE">
        <w:rPr>
          <w:rFonts w:asciiTheme="minorBidi" w:eastAsia="Times New Roman" w:hAnsiTheme="minorBidi"/>
          <w:color w:val="333333"/>
          <w:sz w:val="32"/>
          <w:szCs w:val="32"/>
        </w:rPr>
        <w:t xml:space="preserve">90 </w:t>
      </w:r>
      <w:r w:rsidRPr="00C918A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หลังการผ่าตัดโดยต้นทุนของวิธี </w:t>
      </w:r>
      <w:r w:rsidRPr="00C918AE">
        <w:rPr>
          <w:rFonts w:asciiTheme="minorBidi" w:eastAsia="Times New Roman" w:hAnsiTheme="minorBidi"/>
          <w:color w:val="333333"/>
          <w:sz w:val="32"/>
          <w:szCs w:val="32"/>
        </w:rPr>
        <w:t xml:space="preserve">PE </w:t>
      </w:r>
      <w:r w:rsidRPr="00C918A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สูงกว่าวิธี </w:t>
      </w:r>
      <w:r w:rsidRPr="00C918AE">
        <w:rPr>
          <w:rFonts w:asciiTheme="minorBidi" w:eastAsia="Times New Roman" w:hAnsiTheme="minorBidi"/>
          <w:color w:val="333333"/>
          <w:sz w:val="32"/>
          <w:szCs w:val="32"/>
        </w:rPr>
        <w:t xml:space="preserve">MSICS </w:t>
      </w:r>
      <w:r w:rsidRPr="00C918A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ดังนั้น </w:t>
      </w:r>
      <w:r w:rsidRPr="00C918AE">
        <w:rPr>
          <w:rFonts w:asciiTheme="minorBidi" w:eastAsia="Times New Roman" w:hAnsiTheme="minorBidi"/>
          <w:color w:val="333333"/>
          <w:sz w:val="32"/>
          <w:szCs w:val="32"/>
        </w:rPr>
        <w:t xml:space="preserve">MSICS </w:t>
      </w:r>
      <w:r w:rsidRPr="00C918A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เป็นวิธีที่มีประสิทธิผลดีกว่าเมื่อเทียบกับวิธี </w:t>
      </w:r>
      <w:r w:rsidRPr="00C918AE">
        <w:rPr>
          <w:rFonts w:asciiTheme="minorBidi" w:eastAsia="Times New Roman" w:hAnsiTheme="minorBidi"/>
          <w:color w:val="333333"/>
          <w:sz w:val="32"/>
          <w:szCs w:val="32"/>
        </w:rPr>
        <w:t xml:space="preserve">PE </w:t>
      </w:r>
      <w:r w:rsidRPr="00C918A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การผ่าตัดวิธี </w:t>
      </w:r>
      <w:r w:rsidRPr="00C918AE">
        <w:rPr>
          <w:rFonts w:asciiTheme="minorBidi" w:eastAsia="Times New Roman" w:hAnsiTheme="minorBidi"/>
          <w:color w:val="333333"/>
          <w:sz w:val="32"/>
          <w:szCs w:val="32"/>
        </w:rPr>
        <w:t xml:space="preserve">MSICS </w:t>
      </w:r>
      <w:r w:rsidRPr="00C918A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ควรเป็นวิธีผ่าตัดต้อกระจกที่ควรเลือกเมื่อเปรียบเทียบกับวิธี </w:t>
      </w:r>
      <w:r w:rsidRPr="00C918AE">
        <w:rPr>
          <w:rFonts w:asciiTheme="minorBidi" w:eastAsia="Times New Roman" w:hAnsiTheme="minorBidi"/>
          <w:color w:val="333333"/>
          <w:sz w:val="32"/>
          <w:szCs w:val="32"/>
        </w:rPr>
        <w:t>PE</w:t>
      </w:r>
      <w:r w:rsidRPr="00C918AE">
        <w:rPr>
          <w:rFonts w:asciiTheme="minorBidi" w:eastAsia="Times New Roman" w:hAnsiTheme="minorBidi"/>
          <w:color w:val="333333"/>
          <w:sz w:val="32"/>
          <w:szCs w:val="32"/>
          <w:cs/>
        </w:rPr>
        <w:t>ในมุมมองของโรงพยาบาล</w:t>
      </w:r>
    </w:p>
    <w:p w:rsidR="00C918AE" w:rsidRDefault="00C918AE" w:rsidP="00C918AE">
      <w:pPr>
        <w:spacing w:after="0" w:line="336" w:lineRule="atLeast"/>
        <w:textAlignment w:val="baseline"/>
        <w:outlineLvl w:val="4"/>
        <w:rPr>
          <w:rFonts w:asciiTheme="minorBidi" w:eastAsia="Times New Roman" w:hAnsiTheme="minorBidi"/>
          <w:color w:val="333333"/>
          <w:sz w:val="32"/>
          <w:szCs w:val="32"/>
        </w:rPr>
      </w:pPr>
      <w:r w:rsidRPr="00C918AE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ที่มา</w:t>
      </w:r>
      <w:r>
        <w:tab/>
      </w:r>
      <w:hyperlink r:id="rId4" w:history="1">
        <w:r>
          <w:rPr>
            <w:rStyle w:val="a3"/>
          </w:rPr>
          <w:t>http://db.hitap.net/articles/1525</w:t>
        </w:r>
      </w:hyperlink>
    </w:p>
    <w:p w:rsidR="00C918AE" w:rsidRPr="00C918AE" w:rsidRDefault="00AB331A" w:rsidP="00C918AE">
      <w:pPr>
        <w:spacing w:after="0" w:line="336" w:lineRule="atLeast"/>
        <w:ind w:left="720"/>
        <w:textAlignment w:val="baseline"/>
        <w:outlineLvl w:val="4"/>
        <w:rPr>
          <w:rFonts w:asciiTheme="minorBidi" w:eastAsia="Times New Roman" w:hAnsiTheme="minorBidi"/>
          <w:sz w:val="32"/>
          <w:szCs w:val="32"/>
        </w:rPr>
      </w:pPr>
      <w:hyperlink r:id="rId5" w:tooltip="พิพัฒน์ คงทรัพย์" w:history="1">
        <w:r w:rsidR="00C918AE" w:rsidRPr="00C918AE">
          <w:rPr>
            <w:rFonts w:asciiTheme="minorBidi" w:eastAsia="Times New Roman" w:hAnsiTheme="minorBidi"/>
            <w:sz w:val="32"/>
            <w:szCs w:val="32"/>
            <w:cs/>
          </w:rPr>
          <w:t>พิพัฒน์ คงทรัพย์</w:t>
        </w:r>
      </w:hyperlink>
      <w:r w:rsidR="00C918AE" w:rsidRPr="00C918AE">
        <w:rPr>
          <w:rFonts w:asciiTheme="minorBidi" w:eastAsia="Times New Roman" w:hAnsiTheme="minorBidi"/>
          <w:sz w:val="32"/>
          <w:szCs w:val="32"/>
        </w:rPr>
        <w:t>, </w:t>
      </w:r>
      <w:hyperlink r:id="rId6" w:tooltip="สุดสวาทสวัสด์ิ ภูมิพันธ์" w:history="1">
        <w:r w:rsidR="00C918AE" w:rsidRPr="00C918AE">
          <w:rPr>
            <w:rFonts w:asciiTheme="minorBidi" w:eastAsia="Times New Roman" w:hAnsiTheme="minorBidi"/>
            <w:sz w:val="32"/>
            <w:szCs w:val="32"/>
            <w:cs/>
          </w:rPr>
          <w:t>สุดสวาทสวัส</w:t>
        </w:r>
        <w:r w:rsidR="00C918AE" w:rsidRPr="00C918AE">
          <w:rPr>
            <w:rFonts w:asciiTheme="minorBidi" w:eastAsia="Times New Roman" w:hAnsiTheme="minorBidi" w:hint="cs"/>
            <w:sz w:val="32"/>
            <w:szCs w:val="32"/>
            <w:cs/>
          </w:rPr>
          <w:t xml:space="preserve">ดิ์ </w:t>
        </w:r>
        <w:r w:rsidR="00C918AE" w:rsidRPr="00C918AE">
          <w:rPr>
            <w:rFonts w:asciiTheme="minorBidi" w:eastAsia="Times New Roman" w:hAnsiTheme="minorBidi"/>
            <w:sz w:val="32"/>
            <w:szCs w:val="32"/>
            <w:cs/>
          </w:rPr>
          <w:t>ภูมิพันธ์</w:t>
        </w:r>
      </w:hyperlink>
      <w:r w:rsidR="00C918AE" w:rsidRPr="00C918AE">
        <w:rPr>
          <w:rFonts w:asciiTheme="minorBidi" w:eastAsia="Times New Roman" w:hAnsiTheme="minorBidi"/>
          <w:sz w:val="32"/>
          <w:szCs w:val="32"/>
        </w:rPr>
        <w:t>, </w:t>
      </w:r>
      <w:hyperlink r:id="rId7" w:tooltip="อัมพร จงเสรีจิตต์" w:history="1">
        <w:r w:rsidR="00C918AE" w:rsidRPr="00C918AE">
          <w:rPr>
            <w:rFonts w:asciiTheme="minorBidi" w:eastAsia="Times New Roman" w:hAnsiTheme="minorBidi"/>
            <w:sz w:val="32"/>
            <w:szCs w:val="32"/>
            <w:cs/>
          </w:rPr>
          <w:t>อัมพร จงเสรีจิตต์</w:t>
        </w:r>
      </w:hyperlink>
      <w:r w:rsidR="00C918AE" w:rsidRPr="00C918AE">
        <w:rPr>
          <w:rFonts w:asciiTheme="minorBidi" w:eastAsia="Times New Roman" w:hAnsiTheme="minorBidi"/>
          <w:sz w:val="32"/>
          <w:szCs w:val="32"/>
        </w:rPr>
        <w:t>*, </w:t>
      </w:r>
      <w:hyperlink r:id="rId8" w:tooltip="เชี่ยวชาญ วิริรยะลัพภะ" w:history="1">
        <w:r w:rsidR="00C918AE" w:rsidRPr="00C918AE">
          <w:rPr>
            <w:rFonts w:asciiTheme="minorBidi" w:eastAsia="Times New Roman" w:hAnsiTheme="minorBidi"/>
            <w:sz w:val="32"/>
            <w:szCs w:val="32"/>
            <w:cs/>
          </w:rPr>
          <w:t>เชี่ยวชาญ วิริ</w:t>
        </w:r>
        <w:proofErr w:type="spellStart"/>
        <w:r w:rsidR="00C918AE" w:rsidRPr="00C918AE">
          <w:rPr>
            <w:rFonts w:asciiTheme="minorBidi" w:eastAsia="Times New Roman" w:hAnsiTheme="minorBidi"/>
            <w:sz w:val="32"/>
            <w:szCs w:val="32"/>
            <w:cs/>
          </w:rPr>
          <w:t>รยะลัพภะ</w:t>
        </w:r>
        <w:proofErr w:type="spellEnd"/>
      </w:hyperlink>
      <w:r w:rsidR="00C918AE" w:rsidRPr="00C918AE">
        <w:rPr>
          <w:rFonts w:asciiTheme="minorBidi" w:eastAsia="Times New Roman" w:hAnsiTheme="minorBidi"/>
          <w:sz w:val="32"/>
          <w:szCs w:val="32"/>
        </w:rPr>
        <w:t> </w:t>
      </w:r>
      <w:r w:rsidR="00C918AE" w:rsidRPr="00C918AE">
        <w:rPr>
          <w:rFonts w:asciiTheme="minorBidi" w:eastAsia="Times New Roman" w:hAnsiTheme="minorBidi"/>
          <w:sz w:val="32"/>
          <w:szCs w:val="32"/>
        </w:rPr>
        <w:br/>
        <w:t xml:space="preserve">Department of Ophthalmology, </w:t>
      </w:r>
      <w:proofErr w:type="spellStart"/>
      <w:r w:rsidR="00C918AE" w:rsidRPr="00C918AE">
        <w:rPr>
          <w:rFonts w:asciiTheme="minorBidi" w:eastAsia="Times New Roman" w:hAnsiTheme="minorBidi"/>
          <w:sz w:val="32"/>
          <w:szCs w:val="32"/>
        </w:rPr>
        <w:t>Prasat</w:t>
      </w:r>
      <w:proofErr w:type="spellEnd"/>
      <w:r w:rsidR="00C918AE" w:rsidRPr="00C918AE">
        <w:rPr>
          <w:rFonts w:asciiTheme="minorBidi" w:eastAsia="Times New Roman" w:hAnsiTheme="minorBidi"/>
          <w:sz w:val="32"/>
          <w:szCs w:val="32"/>
        </w:rPr>
        <w:t xml:space="preserve"> Neurological Institute, Bangkok 10400, Thailand </w:t>
      </w:r>
    </w:p>
    <w:p w:rsidR="00C918AE" w:rsidRPr="00C918AE" w:rsidRDefault="00C918AE" w:rsidP="00C918AE">
      <w:pPr>
        <w:spacing w:line="270" w:lineRule="atLeast"/>
        <w:ind w:firstLine="720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C918AE">
        <w:rPr>
          <w:rFonts w:asciiTheme="minorBidi" w:eastAsia="Times New Roman" w:hAnsiTheme="minorBidi"/>
          <w:sz w:val="32"/>
          <w:szCs w:val="32"/>
          <w:cs/>
        </w:rPr>
        <w:t xml:space="preserve">วารสารจดหมายเหตุทางการแพทย์ ปี </w:t>
      </w:r>
      <w:r w:rsidRPr="00C918AE">
        <w:rPr>
          <w:rFonts w:asciiTheme="minorBidi" w:eastAsia="Times New Roman" w:hAnsiTheme="minorBidi"/>
          <w:sz w:val="32"/>
          <w:szCs w:val="32"/>
        </w:rPr>
        <w:t xml:space="preserve">2555, February </w:t>
      </w:r>
      <w:r w:rsidRPr="00C918AE">
        <w:rPr>
          <w:rFonts w:asciiTheme="minorBidi" w:eastAsia="Times New Roman" w:hAnsiTheme="minorBidi"/>
          <w:sz w:val="32"/>
          <w:szCs w:val="32"/>
          <w:cs/>
        </w:rPr>
        <w:t xml:space="preserve">ปีที่: </w:t>
      </w:r>
      <w:r w:rsidRPr="00C918AE">
        <w:rPr>
          <w:rFonts w:asciiTheme="minorBidi" w:eastAsia="Times New Roman" w:hAnsiTheme="minorBidi"/>
          <w:sz w:val="32"/>
          <w:szCs w:val="32"/>
        </w:rPr>
        <w:t xml:space="preserve">95 </w:t>
      </w:r>
      <w:r w:rsidRPr="00C918AE">
        <w:rPr>
          <w:rFonts w:asciiTheme="minorBidi" w:eastAsia="Times New Roman" w:hAnsiTheme="minorBidi"/>
          <w:sz w:val="32"/>
          <w:szCs w:val="32"/>
          <w:cs/>
        </w:rPr>
        <w:t xml:space="preserve">ฉบับที่ </w:t>
      </w:r>
      <w:r w:rsidRPr="00C918AE">
        <w:rPr>
          <w:rFonts w:asciiTheme="minorBidi" w:eastAsia="Times New Roman" w:hAnsiTheme="minorBidi"/>
          <w:sz w:val="32"/>
          <w:szCs w:val="32"/>
        </w:rPr>
        <w:t xml:space="preserve">2 </w:t>
      </w:r>
      <w:r w:rsidRPr="00C918AE">
        <w:rPr>
          <w:rFonts w:asciiTheme="minorBidi" w:eastAsia="Times New Roman" w:hAnsiTheme="minorBidi"/>
          <w:sz w:val="32"/>
          <w:szCs w:val="32"/>
          <w:cs/>
        </w:rPr>
        <w:t xml:space="preserve">หน้า </w:t>
      </w:r>
      <w:r w:rsidRPr="00C918AE">
        <w:rPr>
          <w:rFonts w:asciiTheme="minorBidi" w:eastAsia="Times New Roman" w:hAnsiTheme="minorBidi"/>
          <w:sz w:val="32"/>
          <w:szCs w:val="32"/>
        </w:rPr>
        <w:t>212-220</w:t>
      </w:r>
    </w:p>
    <w:sectPr w:rsidR="00C918AE" w:rsidRPr="00C918AE" w:rsidSect="005C202A">
      <w:pgSz w:w="11906" w:h="16838"/>
      <w:pgMar w:top="1361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altName w:val="Angsana New"/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918AE"/>
    <w:rsid w:val="005C202A"/>
    <w:rsid w:val="00AB331A"/>
    <w:rsid w:val="00C918AE"/>
    <w:rsid w:val="00D21A37"/>
    <w:rsid w:val="00FF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37"/>
  </w:style>
  <w:style w:type="paragraph" w:styleId="5">
    <w:name w:val="heading 5"/>
    <w:basedOn w:val="a"/>
    <w:link w:val="50"/>
    <w:uiPriority w:val="9"/>
    <w:qFormat/>
    <w:rsid w:val="00C918AE"/>
    <w:pPr>
      <w:spacing w:before="100" w:beforeAutospacing="1" w:after="100" w:afterAutospacing="1" w:line="240" w:lineRule="auto"/>
      <w:outlineLvl w:val="4"/>
    </w:pPr>
    <w:rPr>
      <w:rFonts w:ascii="Angsana New" w:eastAsia="Times New Roman" w:hAnsi="Angsana New" w:cs="Angsana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uiPriority w:val="9"/>
    <w:rsid w:val="00C918AE"/>
    <w:rPr>
      <w:rFonts w:ascii="Angsana New" w:eastAsia="Times New Roman" w:hAnsi="Angsana New" w:cs="Angsana New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918A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18AE"/>
  </w:style>
  <w:style w:type="character" w:styleId="a4">
    <w:name w:val="Strong"/>
    <w:basedOn w:val="a0"/>
    <w:uiPriority w:val="22"/>
    <w:qFormat/>
    <w:rsid w:val="00C918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3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6637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14" w:color="auto"/>
            <w:bottom w:val="none" w:sz="0" w:space="0" w:color="auto"/>
            <w:right w:val="none" w:sz="0" w:space="14" w:color="auto"/>
          </w:divBdr>
          <w:divsChild>
            <w:div w:id="6272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391232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14" w:color="auto"/>
            <w:bottom w:val="none" w:sz="0" w:space="0" w:color="auto"/>
            <w:right w:val="none" w:sz="0" w:space="14" w:color="auto"/>
          </w:divBdr>
          <w:divsChild>
            <w:div w:id="1124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14" w:color="auto"/>
                <w:right w:val="none" w:sz="0" w:space="0" w:color="auto"/>
              </w:divBdr>
              <w:divsChild>
                <w:div w:id="7524336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41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42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14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99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6427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b.hitap.net/researchers/1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b.hitap.net/researchers/28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b.hitap.net/researchers/460" TargetMode="External"/><Relationship Id="rId5" Type="http://schemas.openxmlformats.org/officeDocument/2006/relationships/hyperlink" Target="http://db.hitap.net/researchers/13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b.hitap.net/articles/152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369</Words>
  <Characters>2109</Characters>
  <Application>Microsoft Office Word</Application>
  <DocSecurity>0</DocSecurity>
  <Lines>17</Lines>
  <Paragraphs>4</Paragraphs>
  <ScaleCrop>false</ScaleCrop>
  <Company>KKD 2011 v1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3</cp:revision>
  <dcterms:created xsi:type="dcterms:W3CDTF">2013-06-28T02:46:00Z</dcterms:created>
  <dcterms:modified xsi:type="dcterms:W3CDTF">2013-07-01T07:44:00Z</dcterms:modified>
</cp:coreProperties>
</file>