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F9" w:rsidRPr="00032F47" w:rsidRDefault="00C669F9" w:rsidP="00032F47">
      <w:pPr>
        <w:spacing w:after="0" w:line="336" w:lineRule="atLeast"/>
        <w:jc w:val="center"/>
        <w:textAlignment w:val="baseline"/>
        <w:outlineLvl w:val="4"/>
        <w:rPr>
          <w:rFonts w:asciiTheme="minorBidi" w:eastAsia="Times New Roman" w:hAnsiTheme="minorBidi"/>
          <w:b/>
          <w:bCs/>
          <w:color w:val="000000"/>
          <w:sz w:val="40"/>
          <w:szCs w:val="40"/>
        </w:rPr>
      </w:pPr>
      <w:r w:rsidRPr="00032F47">
        <w:rPr>
          <w:rFonts w:asciiTheme="minorBidi" w:eastAsia="Times New Roman" w:hAnsiTheme="minorBidi"/>
          <w:b/>
          <w:bCs/>
          <w:color w:val="000000"/>
          <w:sz w:val="40"/>
          <w:szCs w:val="40"/>
          <w:cs/>
        </w:rPr>
        <w:t>ประสิทธิผลของกลุ่มบำบัดการปรับความคิดและพฤติกรรมที่มีต่อความคิดอัตโนมัติทางลบและภาวะซึมเศร้าของผู้ป่วยจิตเวช</w:t>
      </w:r>
    </w:p>
    <w:p w:rsidR="00F42D8F" w:rsidRPr="00C669F9" w:rsidRDefault="00F42D8F">
      <w:pPr>
        <w:rPr>
          <w:rFonts w:asciiTheme="minorBidi" w:hAnsiTheme="minorBidi"/>
          <w:sz w:val="32"/>
          <w:szCs w:val="32"/>
        </w:rPr>
      </w:pPr>
    </w:p>
    <w:p w:rsidR="00C669F9" w:rsidRDefault="00C669F9" w:rsidP="00C669F9">
      <w:pPr>
        <w:spacing w:after="0" w:line="336" w:lineRule="atLeast"/>
        <w:jc w:val="center"/>
        <w:textAlignment w:val="baseline"/>
        <w:outlineLvl w:val="4"/>
        <w:rPr>
          <w:rFonts w:asciiTheme="minorBidi" w:eastAsia="Times New Roman" w:hAnsiTheme="minorBidi"/>
          <w:b/>
          <w:bCs/>
          <w:color w:val="000000"/>
          <w:sz w:val="44"/>
          <w:szCs w:val="44"/>
        </w:rPr>
      </w:pPr>
      <w:r w:rsidRPr="00C669F9">
        <w:rPr>
          <w:rFonts w:asciiTheme="minorBidi" w:eastAsia="Times New Roman" w:hAnsiTheme="minorBidi"/>
          <w:b/>
          <w:bCs/>
          <w:color w:val="000000"/>
          <w:sz w:val="44"/>
          <w:szCs w:val="44"/>
          <w:cs/>
        </w:rPr>
        <w:t>บทคัดย่อ</w:t>
      </w:r>
    </w:p>
    <w:p w:rsidR="00C669F9" w:rsidRPr="00C669F9" w:rsidRDefault="00C669F9" w:rsidP="00C669F9">
      <w:pPr>
        <w:spacing w:after="0" w:line="336" w:lineRule="atLeast"/>
        <w:jc w:val="center"/>
        <w:textAlignment w:val="baseline"/>
        <w:outlineLvl w:val="4"/>
        <w:rPr>
          <w:rFonts w:asciiTheme="minorBidi" w:eastAsia="Times New Roman" w:hAnsiTheme="minorBidi"/>
          <w:b/>
          <w:bCs/>
          <w:color w:val="000000"/>
          <w:sz w:val="44"/>
          <w:szCs w:val="44"/>
        </w:rPr>
      </w:pPr>
    </w:p>
    <w:p w:rsidR="00C669F9" w:rsidRPr="00C669F9" w:rsidRDefault="00C669F9" w:rsidP="00C669F9">
      <w:pPr>
        <w:spacing w:line="270" w:lineRule="atLeast"/>
        <w:jc w:val="both"/>
        <w:textAlignment w:val="baseline"/>
        <w:rPr>
          <w:rFonts w:asciiTheme="minorBidi" w:eastAsia="Times New Roman" w:hAnsiTheme="minorBidi"/>
          <w:color w:val="333333"/>
          <w:sz w:val="32"/>
          <w:szCs w:val="32"/>
        </w:rPr>
      </w:pPr>
      <w:r w:rsidRPr="00C669F9">
        <w:rPr>
          <w:rFonts w:asciiTheme="minorBidi" w:eastAsia="Times New Roman" w:hAnsiTheme="minorBidi"/>
          <w:color w:val="333333"/>
          <w:sz w:val="32"/>
          <w:szCs w:val="32"/>
        </w:rPr>
        <w:t xml:space="preserve">                </w:t>
      </w:r>
      <w:r w:rsidRPr="00C669F9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การศึกษานี้เป็นการวิจัยเชิงทดลอง เปรียบเทียบระหว่างกลุ่มทดลองและกลุ่มควบคุม มีวัตถุประสงค์เพื่อศึกษาประสิทธิผลของกลุ่มบำบัดการปรับความคิด และพฤติกรรมที่มีต่อความคิดอัตโนมัติทางลบและภาวะซึมเศร้าของผู้ป่วยจิตเวช กลุ่มตัวอย่างได้แก่ผู้ป่วยใน (โรคจิต โรคซึมเศร้า และปัญหาจากการใช้สารเสพติดหรือสุรา) ของโรงพยาบาลที่มีอาการซึมเศร้า และมีผลประเมินจากแบบวัดภาวะซึมเศร้า </w:t>
      </w:r>
      <w:r w:rsidRPr="00C669F9">
        <w:rPr>
          <w:rFonts w:asciiTheme="minorBidi" w:eastAsia="Times New Roman" w:hAnsiTheme="minorBidi"/>
          <w:color w:val="333333"/>
          <w:sz w:val="32"/>
          <w:szCs w:val="32"/>
        </w:rPr>
        <w:t xml:space="preserve">Thai Depression Inventory </w:t>
      </w:r>
      <w:r w:rsidRPr="00C669F9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ตั้งแต่ </w:t>
      </w:r>
      <w:r w:rsidRPr="00C669F9">
        <w:rPr>
          <w:rFonts w:asciiTheme="minorBidi" w:eastAsia="Times New Roman" w:hAnsiTheme="minorBidi"/>
          <w:color w:val="333333"/>
          <w:sz w:val="32"/>
          <w:szCs w:val="32"/>
        </w:rPr>
        <w:t xml:space="preserve">21 </w:t>
      </w:r>
      <w:r w:rsidRPr="00C669F9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คะแนนขึ้นไป อายุระหว่าง </w:t>
      </w:r>
      <w:r w:rsidRPr="00C669F9">
        <w:rPr>
          <w:rFonts w:asciiTheme="minorBidi" w:eastAsia="Times New Roman" w:hAnsiTheme="minorBidi"/>
          <w:color w:val="333333"/>
          <w:sz w:val="32"/>
          <w:szCs w:val="32"/>
        </w:rPr>
        <w:t xml:space="preserve">20-60 </w:t>
      </w:r>
      <w:r w:rsidRPr="00C669F9">
        <w:rPr>
          <w:rFonts w:asciiTheme="minorBidi" w:eastAsia="Times New Roman" w:hAnsiTheme="minorBidi"/>
          <w:color w:val="333333"/>
          <w:sz w:val="32"/>
          <w:szCs w:val="32"/>
          <w:cs/>
        </w:rPr>
        <w:t>ปี และให้ความร่วมมือในการวิจัย คัดเลือกตัวอย่างแบบสุ่มเพื่อเข้ารับการบำบัดแต่ละกลุ่มสลับเดือนกัน เนื่องจากมีข้อจำกัดขนาดตัวอย่างที่มีน้อย กลุ่มทดลองได้รับการบำบัดด้วยกลุ่มการปรับความคิดและพฤติกรรมบำบัด (</w:t>
      </w:r>
      <w:r w:rsidRPr="00C669F9">
        <w:rPr>
          <w:rFonts w:asciiTheme="minorBidi" w:eastAsia="Times New Roman" w:hAnsiTheme="minorBidi"/>
          <w:color w:val="333333"/>
          <w:sz w:val="32"/>
          <w:szCs w:val="32"/>
        </w:rPr>
        <w:t xml:space="preserve">Cognitive Behavioral Therapy: CBT) 5 </w:t>
      </w:r>
      <w:r w:rsidRPr="00C669F9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ครั้งๆ ละ </w:t>
      </w:r>
      <w:r w:rsidRPr="00C669F9">
        <w:rPr>
          <w:rFonts w:asciiTheme="minorBidi" w:eastAsia="Times New Roman" w:hAnsiTheme="minorBidi"/>
          <w:color w:val="333333"/>
          <w:sz w:val="32"/>
          <w:szCs w:val="32"/>
        </w:rPr>
        <w:t xml:space="preserve">60-90 </w:t>
      </w:r>
      <w:r w:rsidRPr="00C669F9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นาที (ผู้ทำกลุ่มบำบัดเป็นพยาบาลวิชาชีพที่มีประสบการณ์การทำกลุ่มบำบัดด้วย </w:t>
      </w:r>
      <w:r w:rsidRPr="00C669F9">
        <w:rPr>
          <w:rFonts w:asciiTheme="minorBidi" w:eastAsia="Times New Roman" w:hAnsiTheme="minorBidi"/>
          <w:color w:val="333333"/>
          <w:sz w:val="32"/>
          <w:szCs w:val="32"/>
        </w:rPr>
        <w:t xml:space="preserve">CBT) </w:t>
      </w:r>
      <w:r w:rsidRPr="00C669F9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และกลุ่มควบคุมได้รับการบำบัดด้วยกลุ่มจิตบำบัดประคับประคอง สัปดาห์ละ </w:t>
      </w:r>
      <w:r w:rsidRPr="00C669F9">
        <w:rPr>
          <w:rFonts w:asciiTheme="minorBidi" w:eastAsia="Times New Roman" w:hAnsiTheme="minorBidi"/>
          <w:color w:val="333333"/>
          <w:sz w:val="32"/>
          <w:szCs w:val="32"/>
        </w:rPr>
        <w:t xml:space="preserve">3 </w:t>
      </w:r>
      <w:r w:rsidRPr="00C669F9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ครั้งๆ ละ </w:t>
      </w:r>
      <w:r w:rsidRPr="00C669F9">
        <w:rPr>
          <w:rFonts w:asciiTheme="minorBidi" w:eastAsia="Times New Roman" w:hAnsiTheme="minorBidi"/>
          <w:color w:val="333333"/>
          <w:sz w:val="32"/>
          <w:szCs w:val="32"/>
        </w:rPr>
        <w:t xml:space="preserve">60 </w:t>
      </w:r>
      <w:r w:rsidRPr="00C669F9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นาที ซึ่งเป็นวิธีการบำบัดโรงพยาบาลที่ให้แก่ผู้ป่วยตามปรกติ ประเมินผลด้านความคิดอัตโนมัติทางลบ ภาวะซึมเศร้าก่อนและหลังทดลอง และติดตามผลภายหลังการทดลอง </w:t>
      </w:r>
      <w:r w:rsidRPr="00C669F9">
        <w:rPr>
          <w:rFonts w:asciiTheme="minorBidi" w:eastAsia="Times New Roman" w:hAnsiTheme="minorBidi"/>
          <w:color w:val="333333"/>
          <w:sz w:val="32"/>
          <w:szCs w:val="32"/>
        </w:rPr>
        <w:t xml:space="preserve">1, 3 </w:t>
      </w:r>
      <w:r w:rsidRPr="00C669F9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เดือน วิเคราะห์ข้อมูลโดยเปรียบเทียบคะแนนเฉลี่ยด้านความคิดอัตโนมัติทางลบ และภาวะซึมเศร้าระหว่างกลุ่มตามระยะเวลา ด้วยสถิติ </w:t>
      </w:r>
      <w:r w:rsidRPr="00C669F9">
        <w:rPr>
          <w:rFonts w:asciiTheme="minorBidi" w:eastAsia="Times New Roman" w:hAnsiTheme="minorBidi"/>
          <w:color w:val="333333"/>
          <w:sz w:val="32"/>
          <w:szCs w:val="32"/>
        </w:rPr>
        <w:t xml:space="preserve">repeated measure ANOVA </w:t>
      </w:r>
      <w:r w:rsidRPr="00C669F9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ระยะเวลาในการศึกษา ตุลาคม </w:t>
      </w:r>
      <w:r w:rsidRPr="00C669F9">
        <w:rPr>
          <w:rFonts w:asciiTheme="minorBidi" w:eastAsia="Times New Roman" w:hAnsiTheme="minorBidi"/>
          <w:color w:val="333333"/>
          <w:sz w:val="32"/>
          <w:szCs w:val="32"/>
        </w:rPr>
        <w:t xml:space="preserve">2552 – </w:t>
      </w:r>
      <w:r w:rsidRPr="00C669F9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กันยายน </w:t>
      </w:r>
      <w:r w:rsidRPr="00C669F9">
        <w:rPr>
          <w:rFonts w:asciiTheme="minorBidi" w:eastAsia="Times New Roman" w:hAnsiTheme="minorBidi"/>
          <w:color w:val="333333"/>
          <w:sz w:val="32"/>
          <w:szCs w:val="32"/>
        </w:rPr>
        <w:t xml:space="preserve">2554 </w:t>
      </w:r>
      <w:r w:rsidRPr="00C669F9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ผลการศึกษา พบว่ากลุ่มบำบัดด้วย </w:t>
      </w:r>
      <w:r w:rsidRPr="00C669F9">
        <w:rPr>
          <w:rFonts w:asciiTheme="minorBidi" w:eastAsia="Times New Roman" w:hAnsiTheme="minorBidi"/>
          <w:color w:val="333333"/>
          <w:sz w:val="32"/>
          <w:szCs w:val="32"/>
        </w:rPr>
        <w:t xml:space="preserve">CBT </w:t>
      </w:r>
      <w:r w:rsidRPr="00C669F9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ช่วยลดความคิดอัตโนมัติทางลบ และภาวะซึมเศร้ามากกว่ากลุ่มควบคุมอย่างมีนัยสำคัญทางสถิติ อัตราการลดลงของภาวะซึมเศร้าของกลุ่มทดลองมากกว่ากลุ่มควบคุม และลดการกลับมารักษาซ้ำเป็นผู้ป่วยในหลังจำหน่าย </w:t>
      </w:r>
      <w:r w:rsidRPr="00C669F9">
        <w:rPr>
          <w:rFonts w:asciiTheme="minorBidi" w:eastAsia="Times New Roman" w:hAnsiTheme="minorBidi"/>
          <w:color w:val="333333"/>
          <w:sz w:val="32"/>
          <w:szCs w:val="32"/>
        </w:rPr>
        <w:t xml:space="preserve">6 </w:t>
      </w:r>
      <w:r w:rsidRPr="00C669F9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เดือน ได้มากกว่ากลุ่มควบคุมถึง </w:t>
      </w:r>
      <w:r w:rsidRPr="00C669F9">
        <w:rPr>
          <w:rFonts w:asciiTheme="minorBidi" w:eastAsia="Times New Roman" w:hAnsiTheme="minorBidi"/>
          <w:color w:val="333333"/>
          <w:sz w:val="32"/>
          <w:szCs w:val="32"/>
        </w:rPr>
        <w:t xml:space="preserve">2 </w:t>
      </w:r>
      <w:r w:rsidRPr="00C669F9">
        <w:rPr>
          <w:rFonts w:asciiTheme="minorBidi" w:eastAsia="Times New Roman" w:hAnsiTheme="minorBidi"/>
          <w:color w:val="333333"/>
          <w:sz w:val="32"/>
          <w:szCs w:val="32"/>
          <w:cs/>
        </w:rPr>
        <w:t>เท่า</w:t>
      </w:r>
    </w:p>
    <w:p w:rsidR="00C669F9" w:rsidRPr="00C669F9" w:rsidRDefault="00C669F9">
      <w:pPr>
        <w:rPr>
          <w:rFonts w:asciiTheme="minorBidi" w:hAnsiTheme="minorBidi"/>
          <w:sz w:val="32"/>
          <w:szCs w:val="32"/>
        </w:rPr>
      </w:pPr>
    </w:p>
    <w:p w:rsidR="002E5A49" w:rsidRDefault="00C669F9" w:rsidP="00C669F9">
      <w:pPr>
        <w:spacing w:after="0" w:line="336" w:lineRule="atLeast"/>
        <w:textAlignment w:val="baseline"/>
        <w:outlineLvl w:val="4"/>
      </w:pPr>
      <w:r w:rsidRPr="00C669F9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ที่มา    </w:t>
      </w:r>
      <w:r>
        <w:rPr>
          <w:rFonts w:asciiTheme="minorBidi" w:eastAsia="Times New Roman" w:hAnsiTheme="minorBidi"/>
          <w:sz w:val="32"/>
          <w:szCs w:val="32"/>
        </w:rPr>
        <w:tab/>
      </w:r>
      <w:hyperlink r:id="rId4" w:history="1">
        <w:r w:rsidR="002E5A49">
          <w:rPr>
            <w:rStyle w:val="Hyperlink"/>
          </w:rPr>
          <w:t>http://db.hitap.net/articles/1830</w:t>
        </w:r>
      </w:hyperlink>
    </w:p>
    <w:p w:rsidR="00C669F9" w:rsidRDefault="005A3B37" w:rsidP="002E5A49">
      <w:pPr>
        <w:spacing w:after="0" w:line="336" w:lineRule="atLeast"/>
        <w:ind w:firstLine="720"/>
        <w:textAlignment w:val="baseline"/>
        <w:outlineLvl w:val="4"/>
        <w:rPr>
          <w:rFonts w:asciiTheme="minorBidi" w:eastAsia="Times New Roman" w:hAnsiTheme="minorBidi"/>
          <w:sz w:val="32"/>
          <w:szCs w:val="32"/>
        </w:rPr>
      </w:pPr>
      <w:hyperlink r:id="rId5" w:tooltip="วัชนี หัตถพนม" w:history="1">
        <w:proofErr w:type="spellStart"/>
        <w:r w:rsidR="00C669F9" w:rsidRPr="00C669F9">
          <w:rPr>
            <w:rFonts w:asciiTheme="minorBidi" w:eastAsia="Times New Roman" w:hAnsiTheme="minorBidi"/>
            <w:sz w:val="32"/>
            <w:szCs w:val="32"/>
            <w:cs/>
          </w:rPr>
          <w:t>วัชนี</w:t>
        </w:r>
        <w:proofErr w:type="spellEnd"/>
        <w:r w:rsidR="00C669F9" w:rsidRPr="00C669F9">
          <w:rPr>
            <w:rFonts w:asciiTheme="minorBidi" w:eastAsia="Times New Roman" w:hAnsiTheme="minorBidi"/>
            <w:sz w:val="32"/>
            <w:szCs w:val="32"/>
            <w:cs/>
          </w:rPr>
          <w:t xml:space="preserve"> </w:t>
        </w:r>
        <w:proofErr w:type="spellStart"/>
        <w:r w:rsidR="00C669F9" w:rsidRPr="00C669F9">
          <w:rPr>
            <w:rFonts w:asciiTheme="minorBidi" w:eastAsia="Times New Roman" w:hAnsiTheme="minorBidi"/>
            <w:sz w:val="32"/>
            <w:szCs w:val="32"/>
            <w:cs/>
          </w:rPr>
          <w:t>หัตถ</w:t>
        </w:r>
        <w:proofErr w:type="spellEnd"/>
        <w:r w:rsidR="00C669F9" w:rsidRPr="00C669F9">
          <w:rPr>
            <w:rFonts w:asciiTheme="minorBidi" w:eastAsia="Times New Roman" w:hAnsiTheme="minorBidi"/>
            <w:sz w:val="32"/>
            <w:szCs w:val="32"/>
            <w:cs/>
          </w:rPr>
          <w:t>พนม</w:t>
        </w:r>
      </w:hyperlink>
      <w:r w:rsidR="00C669F9" w:rsidRPr="00C669F9">
        <w:rPr>
          <w:rFonts w:asciiTheme="minorBidi" w:eastAsia="Times New Roman" w:hAnsiTheme="minorBidi"/>
          <w:sz w:val="32"/>
          <w:szCs w:val="32"/>
        </w:rPr>
        <w:t>*, </w:t>
      </w:r>
      <w:hyperlink r:id="rId6" w:tooltip="ไพรวัลย์  ร่มซ้าย" w:history="1">
        <w:r w:rsidR="00C669F9" w:rsidRPr="00C669F9">
          <w:rPr>
            <w:rFonts w:asciiTheme="minorBidi" w:eastAsia="Times New Roman" w:hAnsiTheme="minorBidi"/>
            <w:sz w:val="32"/>
            <w:szCs w:val="32"/>
            <w:cs/>
          </w:rPr>
          <w:t>ไพรวัลย์ ร่มซ้าย</w:t>
        </w:r>
      </w:hyperlink>
      <w:r w:rsidR="00C669F9" w:rsidRPr="00C669F9">
        <w:rPr>
          <w:rFonts w:asciiTheme="minorBidi" w:eastAsia="Times New Roman" w:hAnsiTheme="minorBidi"/>
          <w:sz w:val="32"/>
          <w:szCs w:val="32"/>
        </w:rPr>
        <w:t>, </w:t>
      </w:r>
      <w:hyperlink r:id="rId7" w:tooltip="มัลลิฑา พูนสวัสดิ์" w:history="1">
        <w:proofErr w:type="spellStart"/>
        <w:r w:rsidR="00C669F9" w:rsidRPr="00C669F9">
          <w:rPr>
            <w:rFonts w:asciiTheme="minorBidi" w:eastAsia="Times New Roman" w:hAnsiTheme="minorBidi"/>
            <w:sz w:val="32"/>
            <w:szCs w:val="32"/>
            <w:cs/>
          </w:rPr>
          <w:t>มัลลิฑา</w:t>
        </w:r>
        <w:proofErr w:type="spellEnd"/>
        <w:r w:rsidR="00C669F9" w:rsidRPr="00C669F9">
          <w:rPr>
            <w:rFonts w:asciiTheme="minorBidi" w:eastAsia="Times New Roman" w:hAnsiTheme="minorBidi"/>
            <w:sz w:val="32"/>
            <w:szCs w:val="32"/>
            <w:cs/>
          </w:rPr>
          <w:t xml:space="preserve"> พูนสวัสดิ์</w:t>
        </w:r>
      </w:hyperlink>
      <w:r w:rsidR="00C669F9" w:rsidRPr="00C669F9">
        <w:rPr>
          <w:rFonts w:asciiTheme="minorBidi" w:eastAsia="Times New Roman" w:hAnsiTheme="minorBidi"/>
          <w:sz w:val="32"/>
          <w:szCs w:val="32"/>
        </w:rPr>
        <w:t> </w:t>
      </w:r>
    </w:p>
    <w:p w:rsidR="00C669F9" w:rsidRPr="00C669F9" w:rsidRDefault="00C669F9" w:rsidP="00C669F9">
      <w:pPr>
        <w:spacing w:after="0" w:line="336" w:lineRule="atLeast"/>
        <w:ind w:firstLine="720"/>
        <w:textAlignment w:val="baseline"/>
        <w:outlineLvl w:val="4"/>
        <w:rPr>
          <w:rFonts w:asciiTheme="minorBidi" w:eastAsia="Times New Roman" w:hAnsiTheme="minorBidi"/>
          <w:color w:val="000000"/>
          <w:sz w:val="32"/>
          <w:szCs w:val="32"/>
        </w:rPr>
      </w:pPr>
      <w:r w:rsidRPr="00C669F9">
        <w:rPr>
          <w:rStyle w:val="apple-style-span"/>
          <w:rFonts w:asciiTheme="minorBidi" w:hAnsiTheme="minorBidi"/>
          <w:sz w:val="32"/>
          <w:szCs w:val="32"/>
          <w:cs/>
        </w:rPr>
        <w:t>โรงพยาบาลจิตเวชขอน</w:t>
      </w:r>
      <w:proofErr w:type="spellStart"/>
      <w:r w:rsidRPr="00C669F9">
        <w:rPr>
          <w:rStyle w:val="apple-style-span"/>
          <w:rFonts w:asciiTheme="minorBidi" w:hAnsiTheme="minorBidi"/>
          <w:sz w:val="32"/>
          <w:szCs w:val="32"/>
          <w:cs/>
        </w:rPr>
        <w:t>แก่นรรชนครินทร์</w:t>
      </w:r>
      <w:proofErr w:type="spellEnd"/>
      <w:r w:rsidRPr="00C669F9">
        <w:rPr>
          <w:rStyle w:val="apple-style-span"/>
          <w:rFonts w:asciiTheme="minorBidi" w:hAnsiTheme="minorBidi"/>
          <w:sz w:val="32"/>
          <w:szCs w:val="32"/>
          <w:cs/>
        </w:rPr>
        <w:t xml:space="preserve"> ขอนแก่น</w:t>
      </w:r>
    </w:p>
    <w:p w:rsidR="00C669F9" w:rsidRPr="00C669F9" w:rsidRDefault="00C669F9" w:rsidP="00C669F9">
      <w:pPr>
        <w:spacing w:after="0" w:line="336" w:lineRule="atLeast"/>
        <w:ind w:firstLine="720"/>
        <w:textAlignment w:val="baseline"/>
        <w:outlineLvl w:val="4"/>
        <w:rPr>
          <w:rFonts w:asciiTheme="minorBidi" w:eastAsia="Times New Roman" w:hAnsiTheme="minorBidi"/>
          <w:sz w:val="32"/>
          <w:szCs w:val="32"/>
        </w:rPr>
      </w:pPr>
      <w:r w:rsidRPr="00C669F9">
        <w:rPr>
          <w:rFonts w:asciiTheme="minorBidi" w:eastAsia="Times New Roman" w:hAnsiTheme="minorBidi"/>
          <w:sz w:val="32"/>
          <w:szCs w:val="32"/>
          <w:cs/>
        </w:rPr>
        <w:t xml:space="preserve">วารสารวิชาการสาธารณสุข ปี </w:t>
      </w:r>
      <w:r w:rsidRPr="00C669F9">
        <w:rPr>
          <w:rFonts w:asciiTheme="minorBidi" w:eastAsia="Times New Roman" w:hAnsiTheme="minorBidi"/>
          <w:sz w:val="32"/>
          <w:szCs w:val="32"/>
        </w:rPr>
        <w:t xml:space="preserve">2555, September-October </w:t>
      </w:r>
      <w:r w:rsidRPr="00C669F9">
        <w:rPr>
          <w:rFonts w:asciiTheme="minorBidi" w:eastAsia="Times New Roman" w:hAnsiTheme="minorBidi"/>
          <w:sz w:val="32"/>
          <w:szCs w:val="32"/>
          <w:cs/>
        </w:rPr>
        <w:t xml:space="preserve">ปีที่: </w:t>
      </w:r>
      <w:r w:rsidRPr="00C669F9">
        <w:rPr>
          <w:rFonts w:asciiTheme="minorBidi" w:eastAsia="Times New Roman" w:hAnsiTheme="minorBidi"/>
          <w:sz w:val="32"/>
          <w:szCs w:val="32"/>
        </w:rPr>
        <w:t xml:space="preserve">21 </w:t>
      </w:r>
      <w:r w:rsidRPr="00C669F9">
        <w:rPr>
          <w:rFonts w:asciiTheme="minorBidi" w:eastAsia="Times New Roman" w:hAnsiTheme="minorBidi"/>
          <w:sz w:val="32"/>
          <w:szCs w:val="32"/>
          <w:cs/>
        </w:rPr>
        <w:t xml:space="preserve">ฉบับที่ </w:t>
      </w:r>
      <w:r w:rsidRPr="00C669F9">
        <w:rPr>
          <w:rFonts w:asciiTheme="minorBidi" w:eastAsia="Times New Roman" w:hAnsiTheme="minorBidi"/>
          <w:sz w:val="32"/>
          <w:szCs w:val="32"/>
        </w:rPr>
        <w:t xml:space="preserve">5 </w:t>
      </w:r>
      <w:r w:rsidRPr="00C669F9">
        <w:rPr>
          <w:rFonts w:asciiTheme="minorBidi" w:eastAsia="Times New Roman" w:hAnsiTheme="minorBidi"/>
          <w:sz w:val="32"/>
          <w:szCs w:val="32"/>
          <w:cs/>
        </w:rPr>
        <w:t xml:space="preserve">หน้า </w:t>
      </w:r>
      <w:r w:rsidRPr="00C669F9">
        <w:rPr>
          <w:rFonts w:asciiTheme="minorBidi" w:eastAsia="Times New Roman" w:hAnsiTheme="minorBidi"/>
          <w:sz w:val="32"/>
          <w:szCs w:val="32"/>
        </w:rPr>
        <w:t>929-941</w:t>
      </w:r>
    </w:p>
    <w:p w:rsidR="00C669F9" w:rsidRPr="00C669F9" w:rsidRDefault="00C669F9">
      <w:pPr>
        <w:rPr>
          <w:rFonts w:asciiTheme="minorBidi" w:hAnsiTheme="minorBidi"/>
          <w:sz w:val="32"/>
          <w:szCs w:val="32"/>
        </w:rPr>
      </w:pPr>
    </w:p>
    <w:sectPr w:rsidR="00C669F9" w:rsidRPr="00C669F9" w:rsidSect="00F42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669F9"/>
    <w:rsid w:val="00032F47"/>
    <w:rsid w:val="002E5A49"/>
    <w:rsid w:val="005A3B37"/>
    <w:rsid w:val="00AE6900"/>
    <w:rsid w:val="00C669F9"/>
    <w:rsid w:val="00F4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8F"/>
  </w:style>
  <w:style w:type="paragraph" w:styleId="Heading5">
    <w:name w:val="heading 5"/>
    <w:basedOn w:val="Normal"/>
    <w:link w:val="Heading5Char"/>
    <w:uiPriority w:val="9"/>
    <w:qFormat/>
    <w:rsid w:val="00C669F9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669F9"/>
    <w:rPr>
      <w:rFonts w:ascii="Angsana New" w:eastAsia="Times New Roman" w:hAnsi="Angsana New" w:cs="Angsana New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C669F9"/>
  </w:style>
  <w:style w:type="character" w:styleId="Hyperlink">
    <w:name w:val="Hyperlink"/>
    <w:basedOn w:val="DefaultParagraphFont"/>
    <w:uiPriority w:val="99"/>
    <w:semiHidden/>
    <w:unhideWhenUsed/>
    <w:rsid w:val="00C669F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6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56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3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b.hitap.net/researchers/61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b.hitap.net/researchers/6165" TargetMode="External"/><Relationship Id="rId5" Type="http://schemas.openxmlformats.org/officeDocument/2006/relationships/hyperlink" Target="http://db.hitap.net/researchers/6164" TargetMode="External"/><Relationship Id="rId4" Type="http://schemas.openxmlformats.org/officeDocument/2006/relationships/hyperlink" Target="http://db.hitap.net/articles/183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1774</Characters>
  <Application>Microsoft Office Word</Application>
  <DocSecurity>0</DocSecurity>
  <Lines>14</Lines>
  <Paragraphs>4</Paragraphs>
  <ScaleCrop>false</ScaleCrop>
  <Company>KKD 2011 v1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3</cp:revision>
  <dcterms:created xsi:type="dcterms:W3CDTF">2013-06-27T09:49:00Z</dcterms:created>
  <dcterms:modified xsi:type="dcterms:W3CDTF">2013-08-14T08:11:00Z</dcterms:modified>
</cp:coreProperties>
</file>