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F9" w:rsidRPr="00032F47" w:rsidRDefault="00C669F9" w:rsidP="00032F47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  <w:r w:rsidRPr="00032F47">
        <w:rPr>
          <w:rFonts w:asciiTheme="minorBidi" w:eastAsia="Times New Roman" w:hAnsiTheme="minorBidi"/>
          <w:b/>
          <w:bCs/>
          <w:color w:val="000000"/>
          <w:sz w:val="40"/>
          <w:szCs w:val="40"/>
          <w:cs/>
        </w:rPr>
        <w:t>ประสิทธิผลของกลุ่มบำบัดการปรับความคิดและพฤติกรรมที่มีต่อความคิดอัตโนมัติทางลบและภาวะซึมเศร้าของผู้ป่วยจิตเวช</w:t>
      </w:r>
    </w:p>
    <w:p w:rsidR="00F42D8F" w:rsidRPr="00C669F9" w:rsidRDefault="00F42D8F">
      <w:pPr>
        <w:rPr>
          <w:rFonts w:asciiTheme="minorBidi" w:hAnsiTheme="minorBidi"/>
          <w:sz w:val="32"/>
          <w:szCs w:val="32"/>
        </w:rPr>
      </w:pPr>
    </w:p>
    <w:p w:rsidR="00C669F9" w:rsidRDefault="00C669F9" w:rsidP="00C669F9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4"/>
          <w:szCs w:val="44"/>
        </w:rPr>
      </w:pPr>
      <w:r w:rsidRPr="00C669F9">
        <w:rPr>
          <w:rFonts w:asciiTheme="minorBidi" w:eastAsia="Times New Roman" w:hAnsiTheme="minorBidi"/>
          <w:b/>
          <w:bCs/>
          <w:color w:val="000000"/>
          <w:sz w:val="44"/>
          <w:szCs w:val="44"/>
          <w:cs/>
        </w:rPr>
        <w:t>บทคัดย่อ</w:t>
      </w:r>
    </w:p>
    <w:p w:rsidR="00C669F9" w:rsidRPr="00C669F9" w:rsidRDefault="00C669F9" w:rsidP="00C669F9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4"/>
          <w:szCs w:val="44"/>
        </w:rPr>
      </w:pPr>
    </w:p>
    <w:p w:rsidR="00C669F9" w:rsidRPr="00C669F9" w:rsidRDefault="00C669F9" w:rsidP="00C669F9">
      <w:pPr>
        <w:spacing w:line="27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               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การศึกษานี้เป็นการวิจัยเชิงทดลอง เปรียบเทียบระหว่างกลุ่มทดลองและกลุ่มควบคุม มีวัตถุประสงค์เพื่อศึกษาประสิทธิผลของกลุ่มบำบัดการปรับความคิด และพฤติกรรมที่มีต่อความคิดอัตโนมัติทางลบและภาวะซึมเศร้าของผู้ป่วยจิตเวช กลุ่มตัวอย่างได้แก่ผู้ป่วยใน (โรคจิต โรคซึมเศร้า และปัญหาจากการใช้สารเสพติดหรือสุรา) ของโรงพยาบาลที่มีอาการซึมเศร้า และมีผลประเมินจากแบบวัดภาวะซึมเศร้า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Thai Depression Inventory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ตั้งแต่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21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คะแนนขึ้นไป อายุระหว่าง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20-60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>ปี และให้ความร่วมมือในการวิจัย คัดเลือกตัวอย่างแบบสุ่มเพื่อเข้ารับการบำบัดแต่ละกลุ่มสลับเดือนกัน เนื่องจากมีข้อจำกัดขนาดตัวอย่างที่มีน้อย กลุ่มทดลองได้รับการบำบัดด้วยกลุ่มการปรับความคิดและพฤติกรรมบำบัด (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Cognitive Behavioral Therapy: CBT) 5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ครั้งๆ ละ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60-90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นาที (ผู้ทำกลุ่มบำบัดเป็นพยาบาลวิชาชีพที่มีประสบการณ์การทำกลุ่มบำบัดด้วย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CBT)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และกลุ่มควบคุมได้รับการบำบัดด้วยกลุ่มจิตบำบัดประคับประคอง สัปดาห์ละ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3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ครั้งๆ ละ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60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นาที ซึ่งเป็นวิธีการบำบัดโรงพยาบาลที่ให้แก่ผู้ป่วยตามปรกติ ประเมินผลด้านความคิดอัตโนมัติทางลบ ภาวะซึมเศร้าก่อนและหลังทดลอง และติดตามผลภายหลังการทดลอง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1, 3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เดือน วิเคราะห์ข้อมูลโดยเปรียบเทียบคะแนนเฉลี่ยด้านความคิดอัตโนมัติทางลบ และภาวะซึมเศร้าระหว่างกลุ่มตามระยะเวลา ด้วยสถิติ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repeated measure ANOVA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ระยะเวลาในการศึกษา ตุลาคม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2552 –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กันยายน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2554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ผลการศึกษา พบว่ากลุ่มบำบัดด้วย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CBT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ช่วยลดความคิดอัตโนมัติทางลบ และภาวะซึมเศร้ามากกว่ากลุ่มควบคุมอย่างมีนัยสำคัญทางสถิติ อัตราการลดลงของภาวะซึมเศร้าของกลุ่มทดลองมากกว่ากลุ่มควบคุม และลดการกลับมารักษาซ้ำเป็นผู้ป่วยในหลังจำหน่าย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6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เดือน ได้มากกว่ากลุ่มควบคุมถึง </w:t>
      </w:r>
      <w:r w:rsidRPr="00C669F9">
        <w:rPr>
          <w:rFonts w:asciiTheme="minorBidi" w:eastAsia="Times New Roman" w:hAnsiTheme="minorBidi"/>
          <w:color w:val="333333"/>
          <w:sz w:val="32"/>
          <w:szCs w:val="32"/>
        </w:rPr>
        <w:t xml:space="preserve">2 </w:t>
      </w:r>
      <w:r w:rsidRPr="00C669F9">
        <w:rPr>
          <w:rFonts w:asciiTheme="minorBidi" w:eastAsia="Times New Roman" w:hAnsiTheme="minorBidi"/>
          <w:color w:val="333333"/>
          <w:sz w:val="32"/>
          <w:szCs w:val="32"/>
          <w:cs/>
        </w:rPr>
        <w:t>เท่า</w:t>
      </w:r>
    </w:p>
    <w:p w:rsidR="00C669F9" w:rsidRPr="00C669F9" w:rsidRDefault="00C669F9">
      <w:pPr>
        <w:rPr>
          <w:rFonts w:asciiTheme="minorBidi" w:hAnsiTheme="minorBidi"/>
          <w:sz w:val="32"/>
          <w:szCs w:val="32"/>
        </w:rPr>
      </w:pPr>
    </w:p>
    <w:p w:rsidR="002E5A49" w:rsidRDefault="00C669F9" w:rsidP="00C669F9">
      <w:pPr>
        <w:spacing w:after="0" w:line="336" w:lineRule="atLeast"/>
        <w:textAlignment w:val="baseline"/>
        <w:outlineLvl w:val="4"/>
      </w:pPr>
      <w:r w:rsidRPr="00C669F9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ที่มา    </w:t>
      </w:r>
      <w:r>
        <w:rPr>
          <w:rFonts w:asciiTheme="minorBidi" w:eastAsia="Times New Roman" w:hAnsiTheme="minorBidi"/>
          <w:sz w:val="32"/>
          <w:szCs w:val="32"/>
        </w:rPr>
        <w:tab/>
      </w:r>
      <w:hyperlink r:id="rId4" w:history="1">
        <w:r w:rsidR="002E5A49">
          <w:rPr>
            <w:rStyle w:val="Hyperlink"/>
          </w:rPr>
          <w:t>http://db.hitap.net/articles/1830</w:t>
        </w:r>
      </w:hyperlink>
    </w:p>
    <w:p w:rsidR="00C669F9" w:rsidRDefault="005A3B37" w:rsidP="002E5A49">
      <w:pPr>
        <w:spacing w:after="0" w:line="336" w:lineRule="atLeast"/>
        <w:ind w:firstLine="720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hyperlink r:id="rId5" w:tooltip="วัชนี หัตถพนม" w:history="1">
        <w:proofErr w:type="spellStart"/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>วัชนี</w:t>
        </w:r>
        <w:proofErr w:type="spellEnd"/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 xml:space="preserve"> </w:t>
        </w:r>
        <w:proofErr w:type="spellStart"/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>หัตถ</w:t>
        </w:r>
        <w:proofErr w:type="spellEnd"/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>พนม</w:t>
        </w:r>
      </w:hyperlink>
      <w:r w:rsidR="00C669F9" w:rsidRPr="00C669F9">
        <w:rPr>
          <w:rFonts w:asciiTheme="minorBidi" w:eastAsia="Times New Roman" w:hAnsiTheme="minorBidi"/>
          <w:sz w:val="32"/>
          <w:szCs w:val="32"/>
        </w:rPr>
        <w:t>*, </w:t>
      </w:r>
      <w:hyperlink r:id="rId6" w:tooltip="ไพรวัลย์  ร่มซ้าย" w:history="1"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>ไพรวัลย์ ร่มซ้าย</w:t>
        </w:r>
      </w:hyperlink>
      <w:r w:rsidR="00C669F9" w:rsidRPr="00C669F9">
        <w:rPr>
          <w:rFonts w:asciiTheme="minorBidi" w:eastAsia="Times New Roman" w:hAnsiTheme="minorBidi"/>
          <w:sz w:val="32"/>
          <w:szCs w:val="32"/>
        </w:rPr>
        <w:t>, </w:t>
      </w:r>
      <w:hyperlink r:id="rId7" w:tooltip="มัลลิฑา พูนสวัสดิ์" w:history="1">
        <w:proofErr w:type="spellStart"/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>มัลลิฑา</w:t>
        </w:r>
        <w:proofErr w:type="spellEnd"/>
        <w:r w:rsidR="00C669F9" w:rsidRPr="00C669F9">
          <w:rPr>
            <w:rFonts w:asciiTheme="minorBidi" w:eastAsia="Times New Roman" w:hAnsiTheme="minorBidi"/>
            <w:sz w:val="32"/>
            <w:szCs w:val="32"/>
            <w:cs/>
          </w:rPr>
          <w:t xml:space="preserve"> พูนสวัสดิ์</w:t>
        </w:r>
      </w:hyperlink>
      <w:r w:rsidR="00C669F9" w:rsidRPr="00C669F9">
        <w:rPr>
          <w:rFonts w:asciiTheme="minorBidi" w:eastAsia="Times New Roman" w:hAnsiTheme="minorBidi"/>
          <w:sz w:val="32"/>
          <w:szCs w:val="32"/>
        </w:rPr>
        <w:t> </w:t>
      </w:r>
    </w:p>
    <w:p w:rsidR="00C669F9" w:rsidRPr="00C669F9" w:rsidRDefault="00C669F9" w:rsidP="00C669F9">
      <w:pPr>
        <w:spacing w:after="0" w:line="336" w:lineRule="atLeast"/>
        <w:ind w:firstLine="720"/>
        <w:textAlignment w:val="baseline"/>
        <w:outlineLvl w:val="4"/>
        <w:rPr>
          <w:rFonts w:asciiTheme="minorBidi" w:eastAsia="Times New Roman" w:hAnsiTheme="minorBidi"/>
          <w:color w:val="000000"/>
          <w:sz w:val="32"/>
          <w:szCs w:val="32"/>
        </w:rPr>
      </w:pPr>
      <w:r w:rsidRPr="00C669F9">
        <w:rPr>
          <w:rStyle w:val="apple-style-span"/>
          <w:rFonts w:asciiTheme="minorBidi" w:hAnsiTheme="minorBidi"/>
          <w:sz w:val="32"/>
          <w:szCs w:val="32"/>
          <w:cs/>
        </w:rPr>
        <w:t>โรงพยาบาลจิตเวชขอน</w:t>
      </w:r>
      <w:proofErr w:type="spellStart"/>
      <w:r w:rsidRPr="00C669F9">
        <w:rPr>
          <w:rStyle w:val="apple-style-span"/>
          <w:rFonts w:asciiTheme="minorBidi" w:hAnsiTheme="minorBidi"/>
          <w:sz w:val="32"/>
          <w:szCs w:val="32"/>
          <w:cs/>
        </w:rPr>
        <w:t>แก่นรรชนครินทร์</w:t>
      </w:r>
      <w:proofErr w:type="spellEnd"/>
      <w:r w:rsidRPr="00C669F9">
        <w:rPr>
          <w:rStyle w:val="apple-style-span"/>
          <w:rFonts w:asciiTheme="minorBidi" w:hAnsiTheme="minorBidi"/>
          <w:sz w:val="32"/>
          <w:szCs w:val="32"/>
          <w:cs/>
        </w:rPr>
        <w:t xml:space="preserve"> ขอนแก่น</w:t>
      </w:r>
    </w:p>
    <w:p w:rsidR="00C669F9" w:rsidRPr="00C669F9" w:rsidRDefault="00C669F9" w:rsidP="00C669F9">
      <w:pPr>
        <w:spacing w:after="0" w:line="336" w:lineRule="atLeast"/>
        <w:ind w:firstLine="720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r w:rsidRPr="00C669F9">
        <w:rPr>
          <w:rFonts w:asciiTheme="minorBidi" w:eastAsia="Times New Roman" w:hAnsiTheme="minorBidi"/>
          <w:sz w:val="32"/>
          <w:szCs w:val="32"/>
          <w:cs/>
        </w:rPr>
        <w:t xml:space="preserve">วารสารวิชาการสาธารณสุข ปี </w:t>
      </w:r>
      <w:r w:rsidRPr="00C669F9">
        <w:rPr>
          <w:rFonts w:asciiTheme="minorBidi" w:eastAsia="Times New Roman" w:hAnsiTheme="minorBidi"/>
          <w:sz w:val="32"/>
          <w:szCs w:val="32"/>
        </w:rPr>
        <w:t xml:space="preserve">2555, September-October </w:t>
      </w:r>
      <w:r w:rsidRPr="00C669F9">
        <w:rPr>
          <w:rFonts w:asciiTheme="minorBidi" w:eastAsia="Times New Roman" w:hAnsiTheme="minorBidi"/>
          <w:sz w:val="32"/>
          <w:szCs w:val="32"/>
          <w:cs/>
        </w:rPr>
        <w:t xml:space="preserve">ปีที่: </w:t>
      </w:r>
      <w:r w:rsidRPr="00C669F9">
        <w:rPr>
          <w:rFonts w:asciiTheme="minorBidi" w:eastAsia="Times New Roman" w:hAnsiTheme="minorBidi"/>
          <w:sz w:val="32"/>
          <w:szCs w:val="32"/>
        </w:rPr>
        <w:t xml:space="preserve">21 </w:t>
      </w:r>
      <w:r w:rsidRPr="00C669F9">
        <w:rPr>
          <w:rFonts w:asciiTheme="minorBidi" w:eastAsia="Times New Roman" w:hAnsiTheme="minorBidi"/>
          <w:sz w:val="32"/>
          <w:szCs w:val="32"/>
          <w:cs/>
        </w:rPr>
        <w:t xml:space="preserve">ฉบับที่ </w:t>
      </w:r>
      <w:r w:rsidRPr="00C669F9">
        <w:rPr>
          <w:rFonts w:asciiTheme="minorBidi" w:eastAsia="Times New Roman" w:hAnsiTheme="minorBidi"/>
          <w:sz w:val="32"/>
          <w:szCs w:val="32"/>
        </w:rPr>
        <w:t xml:space="preserve">5 </w:t>
      </w:r>
      <w:r w:rsidRPr="00C669F9">
        <w:rPr>
          <w:rFonts w:asciiTheme="minorBidi" w:eastAsia="Times New Roman" w:hAnsiTheme="minorBidi"/>
          <w:sz w:val="32"/>
          <w:szCs w:val="32"/>
          <w:cs/>
        </w:rPr>
        <w:t xml:space="preserve">หน้า </w:t>
      </w:r>
      <w:r w:rsidRPr="00C669F9">
        <w:rPr>
          <w:rFonts w:asciiTheme="minorBidi" w:eastAsia="Times New Roman" w:hAnsiTheme="minorBidi"/>
          <w:sz w:val="32"/>
          <w:szCs w:val="32"/>
        </w:rPr>
        <w:t>929-941</w:t>
      </w:r>
    </w:p>
    <w:p w:rsidR="00C669F9" w:rsidRPr="00C669F9" w:rsidRDefault="00C669F9">
      <w:pPr>
        <w:rPr>
          <w:rFonts w:asciiTheme="minorBidi" w:hAnsiTheme="minorBidi"/>
          <w:sz w:val="32"/>
          <w:szCs w:val="32"/>
        </w:rPr>
      </w:pPr>
    </w:p>
    <w:sectPr w:rsidR="00C669F9" w:rsidRPr="00C669F9" w:rsidSect="00F42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69F9"/>
    <w:rsid w:val="00032F47"/>
    <w:rsid w:val="002E5A49"/>
    <w:rsid w:val="005A3B37"/>
    <w:rsid w:val="00AE6900"/>
    <w:rsid w:val="00C669F9"/>
    <w:rsid w:val="00F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8F"/>
  </w:style>
  <w:style w:type="paragraph" w:styleId="Heading5">
    <w:name w:val="heading 5"/>
    <w:basedOn w:val="Normal"/>
    <w:link w:val="Heading5Char"/>
    <w:uiPriority w:val="9"/>
    <w:qFormat/>
    <w:rsid w:val="00C669F9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69F9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C669F9"/>
  </w:style>
  <w:style w:type="character" w:styleId="Hyperlink">
    <w:name w:val="Hyperlink"/>
    <w:basedOn w:val="DefaultParagraphFont"/>
    <w:uiPriority w:val="99"/>
    <w:semiHidden/>
    <w:unhideWhenUsed/>
    <w:rsid w:val="00C669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6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5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b.hitap.net/researchers/6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hitap.net/researchers/6165" TargetMode="External"/><Relationship Id="rId5" Type="http://schemas.openxmlformats.org/officeDocument/2006/relationships/hyperlink" Target="http://db.hitap.net/researchers/6164" TargetMode="External"/><Relationship Id="rId4" Type="http://schemas.openxmlformats.org/officeDocument/2006/relationships/hyperlink" Target="http://db.hitap.net/articles/18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>KKD 2011 v1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dcterms:created xsi:type="dcterms:W3CDTF">2013-06-27T09:49:00Z</dcterms:created>
  <dcterms:modified xsi:type="dcterms:W3CDTF">2013-08-14T08:11:00Z</dcterms:modified>
</cp:coreProperties>
</file>